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3F5D4" w14:textId="15AA2283" w:rsidR="00945D8F" w:rsidRPr="005A7003" w:rsidRDefault="00945D8F" w:rsidP="00945D8F">
      <w:pPr>
        <w:spacing w:before="240"/>
        <w:jc w:val="center"/>
        <w:rPr>
          <w:b/>
          <w:sz w:val="26"/>
          <w:szCs w:val="26"/>
        </w:rPr>
      </w:pPr>
      <w:bookmarkStart w:id="0" w:name="_GoBack"/>
      <w:bookmarkEnd w:id="0"/>
      <w:r w:rsidRPr="005A7003">
        <w:rPr>
          <w:b/>
          <w:sz w:val="26"/>
          <w:szCs w:val="26"/>
        </w:rPr>
        <w:t>PHỤ LỤC 1: BIỂU MẪU BẢNG CUNG CẤP THÔNG TIN HÀNG HÓA VÀ CHÀO GIÁ</w:t>
      </w:r>
    </w:p>
    <w:p w14:paraId="3AFACB8A" w14:textId="68839077" w:rsidR="00651AAA" w:rsidRPr="005A7003" w:rsidRDefault="00651AAA" w:rsidP="00945D8F">
      <w:pPr>
        <w:spacing w:before="240"/>
        <w:jc w:val="center"/>
        <w:rPr>
          <w:bCs/>
          <w:i/>
          <w:iCs/>
          <w:sz w:val="26"/>
          <w:szCs w:val="26"/>
        </w:rPr>
      </w:pPr>
      <w:r w:rsidRPr="005A7003">
        <w:rPr>
          <w:bCs/>
          <w:i/>
          <w:iCs/>
          <w:sz w:val="26"/>
          <w:szCs w:val="26"/>
        </w:rPr>
        <w:t xml:space="preserve">(Kèm theo Công văn số </w:t>
      </w:r>
      <w:r w:rsidR="00CA0471">
        <w:rPr>
          <w:bCs/>
          <w:i/>
          <w:iCs/>
          <w:sz w:val="26"/>
          <w:szCs w:val="26"/>
        </w:rPr>
        <w:t xml:space="preserve">      </w:t>
      </w:r>
      <w:r w:rsidRPr="005A7003">
        <w:rPr>
          <w:bCs/>
          <w:i/>
          <w:iCs/>
          <w:sz w:val="26"/>
          <w:szCs w:val="26"/>
        </w:rPr>
        <w:t xml:space="preserve">/VSDTTƯ ngày </w:t>
      </w:r>
      <w:r w:rsidR="00CA0471">
        <w:rPr>
          <w:bCs/>
          <w:i/>
          <w:iCs/>
          <w:sz w:val="26"/>
          <w:szCs w:val="26"/>
        </w:rPr>
        <w:t xml:space="preserve">   tháng   năm 2021 </w:t>
      </w:r>
      <w:r w:rsidRPr="005A7003">
        <w:rPr>
          <w:bCs/>
          <w:i/>
          <w:iCs/>
          <w:sz w:val="26"/>
          <w:szCs w:val="26"/>
        </w:rPr>
        <w:t>của Viện trưởng Viện Vệ sinh dịch tễ Trung ương)</w:t>
      </w:r>
    </w:p>
    <w:tbl>
      <w:tblPr>
        <w:tblStyle w:val="TableGrid"/>
        <w:tblW w:w="14327" w:type="dxa"/>
        <w:tblLook w:val="04A0" w:firstRow="1" w:lastRow="0" w:firstColumn="1" w:lastColumn="0" w:noHBand="0" w:noVBand="1"/>
      </w:tblPr>
      <w:tblGrid>
        <w:gridCol w:w="710"/>
        <w:gridCol w:w="2092"/>
        <w:gridCol w:w="1268"/>
        <w:gridCol w:w="1267"/>
        <w:gridCol w:w="1958"/>
        <w:gridCol w:w="1546"/>
        <w:gridCol w:w="1686"/>
        <w:gridCol w:w="1404"/>
        <w:gridCol w:w="1550"/>
        <w:gridCol w:w="846"/>
      </w:tblGrid>
      <w:tr w:rsidR="00634FD7" w:rsidRPr="005A7003" w14:paraId="603C240C" w14:textId="77777777" w:rsidTr="00634FD7">
        <w:tc>
          <w:tcPr>
            <w:tcW w:w="710" w:type="dxa"/>
          </w:tcPr>
          <w:p w14:paraId="08199506" w14:textId="1C9E54A9" w:rsidR="00634FD7" w:rsidRPr="005A7003" w:rsidRDefault="00634FD7" w:rsidP="003A71B0">
            <w:pPr>
              <w:spacing w:before="240"/>
              <w:jc w:val="center"/>
              <w:rPr>
                <w:b/>
                <w:sz w:val="26"/>
                <w:szCs w:val="26"/>
              </w:rPr>
            </w:pPr>
            <w:r w:rsidRPr="005A7003">
              <w:rPr>
                <w:b/>
                <w:sz w:val="26"/>
                <w:szCs w:val="26"/>
              </w:rPr>
              <w:t>STT</w:t>
            </w:r>
          </w:p>
        </w:tc>
        <w:tc>
          <w:tcPr>
            <w:tcW w:w="2092" w:type="dxa"/>
          </w:tcPr>
          <w:p w14:paraId="5876A9A5" w14:textId="793DD56D" w:rsidR="00634FD7" w:rsidRPr="005A7003" w:rsidRDefault="00634FD7" w:rsidP="003A71B0">
            <w:pPr>
              <w:spacing w:before="240"/>
              <w:jc w:val="center"/>
              <w:rPr>
                <w:b/>
                <w:sz w:val="26"/>
                <w:szCs w:val="26"/>
              </w:rPr>
            </w:pPr>
            <w:r w:rsidRPr="005A7003">
              <w:rPr>
                <w:b/>
                <w:sz w:val="26"/>
                <w:szCs w:val="26"/>
              </w:rPr>
              <w:t>Tên hàng hóa</w:t>
            </w:r>
          </w:p>
        </w:tc>
        <w:tc>
          <w:tcPr>
            <w:tcW w:w="1268" w:type="dxa"/>
          </w:tcPr>
          <w:p w14:paraId="2FBB743D" w14:textId="3539C628" w:rsidR="00634FD7" w:rsidRPr="005A7003" w:rsidRDefault="00634FD7" w:rsidP="003A71B0">
            <w:pPr>
              <w:spacing w:before="240"/>
              <w:jc w:val="center"/>
              <w:rPr>
                <w:b/>
                <w:sz w:val="26"/>
                <w:szCs w:val="26"/>
              </w:rPr>
            </w:pPr>
            <w:r w:rsidRPr="005A7003">
              <w:rPr>
                <w:b/>
                <w:sz w:val="26"/>
                <w:szCs w:val="26"/>
              </w:rPr>
              <w:t>Mã hàng hóa</w:t>
            </w:r>
          </w:p>
        </w:tc>
        <w:tc>
          <w:tcPr>
            <w:tcW w:w="1267" w:type="dxa"/>
          </w:tcPr>
          <w:p w14:paraId="5B570E0F" w14:textId="0473B152" w:rsidR="00634FD7" w:rsidRPr="005A7003" w:rsidRDefault="00634FD7" w:rsidP="003A71B0">
            <w:pPr>
              <w:spacing w:before="240"/>
              <w:jc w:val="center"/>
              <w:rPr>
                <w:b/>
                <w:sz w:val="26"/>
                <w:szCs w:val="26"/>
              </w:rPr>
            </w:pPr>
            <w:r w:rsidRPr="005A7003">
              <w:rPr>
                <w:b/>
                <w:sz w:val="26"/>
                <w:szCs w:val="26"/>
              </w:rPr>
              <w:t>Hãng sản xuất, xuất xứ</w:t>
            </w:r>
          </w:p>
        </w:tc>
        <w:tc>
          <w:tcPr>
            <w:tcW w:w="1958" w:type="dxa"/>
          </w:tcPr>
          <w:p w14:paraId="2310B48F" w14:textId="65664086" w:rsidR="00634FD7" w:rsidRPr="005A7003" w:rsidRDefault="00634FD7" w:rsidP="003A71B0">
            <w:pPr>
              <w:spacing w:before="240"/>
              <w:jc w:val="center"/>
              <w:rPr>
                <w:b/>
                <w:sz w:val="26"/>
                <w:szCs w:val="26"/>
              </w:rPr>
            </w:pPr>
            <w:r w:rsidRPr="005A7003">
              <w:rPr>
                <w:b/>
                <w:sz w:val="26"/>
                <w:szCs w:val="26"/>
              </w:rPr>
              <w:t>Đơn vị tính</w:t>
            </w:r>
          </w:p>
        </w:tc>
        <w:tc>
          <w:tcPr>
            <w:tcW w:w="1546" w:type="dxa"/>
          </w:tcPr>
          <w:p w14:paraId="35C33D9A" w14:textId="1EC63531" w:rsidR="00634FD7" w:rsidRPr="005A7003" w:rsidRDefault="00634FD7" w:rsidP="003A71B0">
            <w:pPr>
              <w:spacing w:before="240"/>
              <w:jc w:val="center"/>
              <w:rPr>
                <w:b/>
                <w:sz w:val="26"/>
                <w:szCs w:val="26"/>
              </w:rPr>
            </w:pPr>
            <w:r w:rsidRPr="005A7003">
              <w:rPr>
                <w:b/>
                <w:sz w:val="26"/>
                <w:szCs w:val="26"/>
              </w:rPr>
              <w:t>Số lượng</w:t>
            </w:r>
          </w:p>
        </w:tc>
        <w:tc>
          <w:tcPr>
            <w:tcW w:w="1686" w:type="dxa"/>
          </w:tcPr>
          <w:p w14:paraId="1E1F02DB" w14:textId="34F34A7B" w:rsidR="00634FD7" w:rsidRPr="005A7003" w:rsidRDefault="00634FD7" w:rsidP="003A71B0">
            <w:pPr>
              <w:spacing w:before="240"/>
              <w:jc w:val="center"/>
              <w:rPr>
                <w:b/>
                <w:sz w:val="26"/>
                <w:szCs w:val="26"/>
              </w:rPr>
            </w:pPr>
            <w:r w:rsidRPr="005A7003">
              <w:rPr>
                <w:b/>
                <w:sz w:val="26"/>
                <w:szCs w:val="26"/>
              </w:rPr>
              <w:t>Đơn giá (đã bao gồm VAT) (VNĐ)</w:t>
            </w:r>
          </w:p>
        </w:tc>
        <w:tc>
          <w:tcPr>
            <w:tcW w:w="1404" w:type="dxa"/>
          </w:tcPr>
          <w:p w14:paraId="747D1491" w14:textId="77777777" w:rsidR="00634FD7" w:rsidRPr="005A7003" w:rsidRDefault="00634FD7" w:rsidP="003A71B0">
            <w:pPr>
              <w:spacing w:before="240"/>
              <w:jc w:val="center"/>
              <w:rPr>
                <w:b/>
                <w:sz w:val="26"/>
                <w:szCs w:val="26"/>
              </w:rPr>
            </w:pPr>
            <w:r w:rsidRPr="005A7003">
              <w:rPr>
                <w:b/>
                <w:sz w:val="26"/>
                <w:szCs w:val="26"/>
              </w:rPr>
              <w:t>Thành tiền</w:t>
            </w:r>
          </w:p>
          <w:p w14:paraId="26BD5118" w14:textId="7D8AEE3E" w:rsidR="00634FD7" w:rsidRPr="005A7003" w:rsidRDefault="00634FD7" w:rsidP="003A71B0">
            <w:pPr>
              <w:spacing w:before="240"/>
              <w:jc w:val="center"/>
              <w:rPr>
                <w:b/>
                <w:sz w:val="26"/>
                <w:szCs w:val="26"/>
              </w:rPr>
            </w:pPr>
            <w:r w:rsidRPr="005A7003">
              <w:rPr>
                <w:b/>
                <w:sz w:val="26"/>
                <w:szCs w:val="26"/>
              </w:rPr>
              <w:t>(VNĐ)</w:t>
            </w:r>
          </w:p>
        </w:tc>
        <w:tc>
          <w:tcPr>
            <w:tcW w:w="1550" w:type="dxa"/>
          </w:tcPr>
          <w:p w14:paraId="47DCCEC6" w14:textId="55E2AC32" w:rsidR="00634FD7" w:rsidRPr="005A7003" w:rsidRDefault="00634FD7" w:rsidP="003A71B0">
            <w:pPr>
              <w:spacing w:before="240"/>
              <w:jc w:val="center"/>
              <w:rPr>
                <w:b/>
                <w:sz w:val="26"/>
                <w:szCs w:val="26"/>
              </w:rPr>
            </w:pPr>
            <w:r w:rsidRPr="005A7003">
              <w:rPr>
                <w:b/>
                <w:sz w:val="26"/>
                <w:szCs w:val="26"/>
              </w:rPr>
              <w:t>Phân nhóm theo thông tư 14/2020</w:t>
            </w:r>
          </w:p>
        </w:tc>
        <w:tc>
          <w:tcPr>
            <w:tcW w:w="846" w:type="dxa"/>
          </w:tcPr>
          <w:p w14:paraId="7CF55F96" w14:textId="73F4D4C0" w:rsidR="00634FD7" w:rsidRPr="005A7003" w:rsidRDefault="00634FD7" w:rsidP="003A71B0">
            <w:pPr>
              <w:spacing w:before="240"/>
              <w:jc w:val="center"/>
              <w:rPr>
                <w:b/>
                <w:sz w:val="26"/>
                <w:szCs w:val="26"/>
              </w:rPr>
            </w:pPr>
            <w:r w:rsidRPr="005A7003">
              <w:rPr>
                <w:b/>
                <w:sz w:val="26"/>
                <w:szCs w:val="26"/>
              </w:rPr>
              <w:t>Ghi chú</w:t>
            </w:r>
          </w:p>
        </w:tc>
      </w:tr>
      <w:tr w:rsidR="00634FD7" w:rsidRPr="005A7003" w14:paraId="21E8563D" w14:textId="77777777" w:rsidTr="00634FD7">
        <w:tc>
          <w:tcPr>
            <w:tcW w:w="710" w:type="dxa"/>
            <w:vAlign w:val="center"/>
          </w:tcPr>
          <w:p w14:paraId="7E3FC8BB" w14:textId="78C14D37" w:rsidR="00634FD7" w:rsidRPr="005A7003" w:rsidRDefault="00634FD7" w:rsidP="003A71B0">
            <w:pPr>
              <w:spacing w:before="240"/>
              <w:jc w:val="center"/>
              <w:rPr>
                <w:b/>
                <w:sz w:val="26"/>
                <w:szCs w:val="26"/>
              </w:rPr>
            </w:pPr>
            <w:r w:rsidRPr="005A7003">
              <w:rPr>
                <w:b/>
                <w:sz w:val="26"/>
                <w:szCs w:val="26"/>
              </w:rPr>
              <w:t>(1)</w:t>
            </w:r>
          </w:p>
        </w:tc>
        <w:tc>
          <w:tcPr>
            <w:tcW w:w="2092" w:type="dxa"/>
            <w:vAlign w:val="center"/>
          </w:tcPr>
          <w:p w14:paraId="7004AF1B" w14:textId="5C468E07" w:rsidR="00634FD7" w:rsidRPr="005A7003" w:rsidRDefault="00634FD7" w:rsidP="003A71B0">
            <w:pPr>
              <w:spacing w:before="240"/>
              <w:jc w:val="center"/>
              <w:rPr>
                <w:b/>
                <w:sz w:val="26"/>
                <w:szCs w:val="26"/>
              </w:rPr>
            </w:pPr>
            <w:r w:rsidRPr="005A7003">
              <w:rPr>
                <w:b/>
                <w:sz w:val="26"/>
                <w:szCs w:val="26"/>
              </w:rPr>
              <w:t>(2)</w:t>
            </w:r>
          </w:p>
        </w:tc>
        <w:tc>
          <w:tcPr>
            <w:tcW w:w="1268" w:type="dxa"/>
            <w:vAlign w:val="center"/>
          </w:tcPr>
          <w:p w14:paraId="1D966DF2" w14:textId="0C82BC29" w:rsidR="00634FD7" w:rsidRPr="005A7003" w:rsidRDefault="00634FD7" w:rsidP="003A71B0">
            <w:pPr>
              <w:spacing w:before="240"/>
              <w:jc w:val="center"/>
              <w:rPr>
                <w:b/>
                <w:sz w:val="26"/>
                <w:szCs w:val="26"/>
              </w:rPr>
            </w:pPr>
            <w:r w:rsidRPr="005A7003">
              <w:rPr>
                <w:b/>
                <w:sz w:val="26"/>
                <w:szCs w:val="26"/>
              </w:rPr>
              <w:t>(3)</w:t>
            </w:r>
          </w:p>
        </w:tc>
        <w:tc>
          <w:tcPr>
            <w:tcW w:w="1267" w:type="dxa"/>
            <w:vAlign w:val="center"/>
          </w:tcPr>
          <w:p w14:paraId="7EBEA4B4" w14:textId="0E791B88" w:rsidR="00634FD7" w:rsidRPr="005A7003" w:rsidRDefault="00634FD7" w:rsidP="003A71B0">
            <w:pPr>
              <w:spacing w:before="240"/>
              <w:jc w:val="center"/>
              <w:rPr>
                <w:b/>
                <w:sz w:val="26"/>
                <w:szCs w:val="26"/>
              </w:rPr>
            </w:pPr>
            <w:r w:rsidRPr="005A7003">
              <w:rPr>
                <w:b/>
                <w:sz w:val="26"/>
                <w:szCs w:val="26"/>
              </w:rPr>
              <w:t>(4)</w:t>
            </w:r>
          </w:p>
        </w:tc>
        <w:tc>
          <w:tcPr>
            <w:tcW w:w="1958" w:type="dxa"/>
            <w:vAlign w:val="center"/>
          </w:tcPr>
          <w:p w14:paraId="33363812" w14:textId="5721F171" w:rsidR="00634FD7" w:rsidRPr="005A7003" w:rsidRDefault="00634FD7" w:rsidP="003A71B0">
            <w:pPr>
              <w:spacing w:before="240"/>
              <w:jc w:val="center"/>
              <w:rPr>
                <w:b/>
                <w:sz w:val="26"/>
                <w:szCs w:val="26"/>
              </w:rPr>
            </w:pPr>
            <w:r w:rsidRPr="005A7003">
              <w:rPr>
                <w:b/>
                <w:sz w:val="26"/>
                <w:szCs w:val="26"/>
              </w:rPr>
              <w:t>(5)</w:t>
            </w:r>
          </w:p>
        </w:tc>
        <w:tc>
          <w:tcPr>
            <w:tcW w:w="1546" w:type="dxa"/>
            <w:vAlign w:val="center"/>
          </w:tcPr>
          <w:p w14:paraId="72C17E01" w14:textId="4C386F5D" w:rsidR="00634FD7" w:rsidRPr="005A7003" w:rsidRDefault="00634FD7" w:rsidP="003A71B0">
            <w:pPr>
              <w:spacing w:before="240"/>
              <w:jc w:val="center"/>
              <w:rPr>
                <w:b/>
                <w:sz w:val="26"/>
                <w:szCs w:val="26"/>
              </w:rPr>
            </w:pPr>
            <w:r w:rsidRPr="005A7003">
              <w:rPr>
                <w:b/>
                <w:sz w:val="26"/>
                <w:szCs w:val="26"/>
              </w:rPr>
              <w:t>(6)</w:t>
            </w:r>
          </w:p>
        </w:tc>
        <w:tc>
          <w:tcPr>
            <w:tcW w:w="1686" w:type="dxa"/>
            <w:vAlign w:val="center"/>
          </w:tcPr>
          <w:p w14:paraId="040BECDF" w14:textId="2C153188" w:rsidR="00634FD7" w:rsidRPr="005A7003" w:rsidRDefault="00634FD7" w:rsidP="003A71B0">
            <w:pPr>
              <w:spacing w:before="240"/>
              <w:jc w:val="center"/>
              <w:rPr>
                <w:b/>
                <w:sz w:val="26"/>
                <w:szCs w:val="26"/>
              </w:rPr>
            </w:pPr>
            <w:r w:rsidRPr="005A7003">
              <w:rPr>
                <w:b/>
                <w:sz w:val="26"/>
                <w:szCs w:val="26"/>
              </w:rPr>
              <w:t>(7)</w:t>
            </w:r>
          </w:p>
        </w:tc>
        <w:tc>
          <w:tcPr>
            <w:tcW w:w="1404" w:type="dxa"/>
            <w:vAlign w:val="center"/>
          </w:tcPr>
          <w:p w14:paraId="588AC7E7" w14:textId="4419F3B7" w:rsidR="00634FD7" w:rsidRPr="005A7003" w:rsidRDefault="00634FD7" w:rsidP="003A71B0">
            <w:pPr>
              <w:spacing w:before="240"/>
              <w:jc w:val="center"/>
              <w:rPr>
                <w:b/>
                <w:sz w:val="26"/>
                <w:szCs w:val="26"/>
              </w:rPr>
            </w:pPr>
            <w:r w:rsidRPr="005A7003">
              <w:rPr>
                <w:b/>
                <w:sz w:val="26"/>
                <w:szCs w:val="26"/>
              </w:rPr>
              <w:t>(8)=(6)x(7)</w:t>
            </w:r>
          </w:p>
        </w:tc>
        <w:tc>
          <w:tcPr>
            <w:tcW w:w="1550" w:type="dxa"/>
            <w:vAlign w:val="center"/>
          </w:tcPr>
          <w:p w14:paraId="5F23DF27" w14:textId="32A78DFF" w:rsidR="00634FD7" w:rsidRPr="005A7003" w:rsidRDefault="00634FD7" w:rsidP="003A71B0">
            <w:pPr>
              <w:spacing w:before="240"/>
              <w:jc w:val="center"/>
              <w:rPr>
                <w:b/>
                <w:sz w:val="26"/>
                <w:szCs w:val="26"/>
              </w:rPr>
            </w:pPr>
            <w:r w:rsidRPr="005A7003">
              <w:rPr>
                <w:b/>
                <w:sz w:val="26"/>
                <w:szCs w:val="26"/>
              </w:rPr>
              <w:t>(9)</w:t>
            </w:r>
          </w:p>
        </w:tc>
        <w:tc>
          <w:tcPr>
            <w:tcW w:w="846" w:type="dxa"/>
            <w:vAlign w:val="center"/>
          </w:tcPr>
          <w:p w14:paraId="7E34CD21" w14:textId="7A9735FE" w:rsidR="00634FD7" w:rsidRPr="005A7003" w:rsidRDefault="00634FD7" w:rsidP="003A71B0">
            <w:pPr>
              <w:spacing w:before="240"/>
              <w:jc w:val="center"/>
              <w:rPr>
                <w:b/>
                <w:sz w:val="26"/>
                <w:szCs w:val="26"/>
              </w:rPr>
            </w:pPr>
            <w:r w:rsidRPr="005A7003">
              <w:rPr>
                <w:b/>
                <w:sz w:val="26"/>
                <w:szCs w:val="26"/>
              </w:rPr>
              <w:t>(10)</w:t>
            </w:r>
          </w:p>
        </w:tc>
      </w:tr>
      <w:tr w:rsidR="00EF3253" w:rsidRPr="005A7003" w14:paraId="7CEF3472" w14:textId="77777777" w:rsidTr="00BA01AA">
        <w:trPr>
          <w:trHeight w:val="386"/>
        </w:trPr>
        <w:tc>
          <w:tcPr>
            <w:tcW w:w="710" w:type="dxa"/>
            <w:vAlign w:val="center"/>
          </w:tcPr>
          <w:p w14:paraId="694135EE" w14:textId="420879A7" w:rsidR="00EF3253" w:rsidRPr="005A7003" w:rsidRDefault="00EF3253" w:rsidP="0097428E">
            <w:pPr>
              <w:spacing w:before="240"/>
              <w:jc w:val="center"/>
              <w:rPr>
                <w:bCs/>
                <w:sz w:val="26"/>
                <w:szCs w:val="26"/>
              </w:rPr>
            </w:pPr>
            <w:r w:rsidRPr="005A7003">
              <w:rPr>
                <w:bCs/>
                <w:sz w:val="26"/>
                <w:szCs w:val="26"/>
              </w:rPr>
              <w:t>1</w:t>
            </w:r>
          </w:p>
        </w:tc>
        <w:tc>
          <w:tcPr>
            <w:tcW w:w="2092" w:type="dxa"/>
            <w:vAlign w:val="center"/>
          </w:tcPr>
          <w:p w14:paraId="05BEC827" w14:textId="1824CC2D" w:rsidR="00EF3253" w:rsidRPr="008D582E" w:rsidRDefault="00BA01AA" w:rsidP="00123F41">
            <w:pPr>
              <w:spacing w:before="240" w:line="276" w:lineRule="auto"/>
              <w:rPr>
                <w:sz w:val="26"/>
                <w:szCs w:val="26"/>
              </w:rPr>
            </w:pPr>
            <w:r w:rsidRPr="008D582E">
              <w:rPr>
                <w:sz w:val="26"/>
                <w:szCs w:val="26"/>
              </w:rPr>
              <w:t xml:space="preserve">Bộ kit tách chiết ADN/ARN bằng công nghệ hạt từ </w:t>
            </w:r>
          </w:p>
        </w:tc>
        <w:tc>
          <w:tcPr>
            <w:tcW w:w="1268" w:type="dxa"/>
            <w:vAlign w:val="center"/>
          </w:tcPr>
          <w:p w14:paraId="5FC1DFDE" w14:textId="77777777" w:rsidR="00EF3253" w:rsidRPr="008D582E" w:rsidRDefault="00EF3253" w:rsidP="00576665">
            <w:pPr>
              <w:spacing w:before="240"/>
              <w:jc w:val="center"/>
              <w:rPr>
                <w:sz w:val="26"/>
                <w:szCs w:val="26"/>
              </w:rPr>
            </w:pPr>
          </w:p>
        </w:tc>
        <w:tc>
          <w:tcPr>
            <w:tcW w:w="1267" w:type="dxa"/>
            <w:vAlign w:val="center"/>
          </w:tcPr>
          <w:p w14:paraId="031127BC" w14:textId="2F04A1D9" w:rsidR="00EF3253" w:rsidRPr="008D582E" w:rsidRDefault="00EF3253" w:rsidP="00576665">
            <w:pPr>
              <w:spacing w:before="240"/>
              <w:jc w:val="center"/>
              <w:rPr>
                <w:sz w:val="26"/>
                <w:szCs w:val="26"/>
              </w:rPr>
            </w:pPr>
          </w:p>
        </w:tc>
        <w:tc>
          <w:tcPr>
            <w:tcW w:w="1958" w:type="dxa"/>
            <w:vAlign w:val="center"/>
          </w:tcPr>
          <w:p w14:paraId="3F150138" w14:textId="0E452357" w:rsidR="00EF3253" w:rsidRPr="008D582E" w:rsidRDefault="00BA01AA" w:rsidP="00576665">
            <w:pPr>
              <w:spacing w:before="240"/>
              <w:jc w:val="center"/>
              <w:rPr>
                <w:sz w:val="26"/>
                <w:szCs w:val="26"/>
              </w:rPr>
            </w:pPr>
            <w:r w:rsidRPr="008D582E">
              <w:rPr>
                <w:sz w:val="26"/>
                <w:szCs w:val="26"/>
              </w:rPr>
              <w:t>Hộp 100 test</w:t>
            </w:r>
          </w:p>
        </w:tc>
        <w:tc>
          <w:tcPr>
            <w:tcW w:w="1546" w:type="dxa"/>
            <w:vAlign w:val="center"/>
          </w:tcPr>
          <w:p w14:paraId="442E072D" w14:textId="1CAFAF88" w:rsidR="00EF3253" w:rsidRPr="008D582E" w:rsidRDefault="0081524C" w:rsidP="00576665">
            <w:pPr>
              <w:spacing w:before="240"/>
              <w:jc w:val="center"/>
              <w:rPr>
                <w:sz w:val="26"/>
                <w:szCs w:val="26"/>
              </w:rPr>
            </w:pPr>
            <w:r w:rsidRPr="008D582E">
              <w:rPr>
                <w:sz w:val="26"/>
                <w:szCs w:val="26"/>
              </w:rPr>
              <w:t>1</w:t>
            </w:r>
            <w:r w:rsidR="00BA01AA" w:rsidRPr="008D582E">
              <w:rPr>
                <w:sz w:val="26"/>
                <w:szCs w:val="26"/>
              </w:rPr>
              <w:t>00</w:t>
            </w:r>
          </w:p>
        </w:tc>
        <w:tc>
          <w:tcPr>
            <w:tcW w:w="1686" w:type="dxa"/>
            <w:vAlign w:val="center"/>
          </w:tcPr>
          <w:p w14:paraId="34D625D0" w14:textId="77777777" w:rsidR="00EF3253" w:rsidRPr="005A7003" w:rsidRDefault="00EF3253" w:rsidP="00576665">
            <w:pPr>
              <w:spacing w:before="240"/>
              <w:jc w:val="center"/>
              <w:rPr>
                <w:b/>
                <w:sz w:val="26"/>
                <w:szCs w:val="26"/>
              </w:rPr>
            </w:pPr>
          </w:p>
        </w:tc>
        <w:tc>
          <w:tcPr>
            <w:tcW w:w="1404" w:type="dxa"/>
            <w:vAlign w:val="center"/>
          </w:tcPr>
          <w:p w14:paraId="16756C97" w14:textId="77777777" w:rsidR="00EF3253" w:rsidRPr="005A7003" w:rsidRDefault="00EF3253" w:rsidP="00576665">
            <w:pPr>
              <w:spacing w:before="240"/>
              <w:jc w:val="center"/>
              <w:rPr>
                <w:b/>
                <w:sz w:val="26"/>
                <w:szCs w:val="26"/>
              </w:rPr>
            </w:pPr>
          </w:p>
        </w:tc>
        <w:tc>
          <w:tcPr>
            <w:tcW w:w="1550" w:type="dxa"/>
            <w:vAlign w:val="center"/>
          </w:tcPr>
          <w:p w14:paraId="31D39008" w14:textId="77777777" w:rsidR="00EF3253" w:rsidRPr="005A7003" w:rsidRDefault="00EF3253" w:rsidP="00576665">
            <w:pPr>
              <w:spacing w:before="240"/>
              <w:jc w:val="center"/>
              <w:rPr>
                <w:b/>
                <w:sz w:val="26"/>
                <w:szCs w:val="26"/>
              </w:rPr>
            </w:pPr>
          </w:p>
        </w:tc>
        <w:tc>
          <w:tcPr>
            <w:tcW w:w="846" w:type="dxa"/>
            <w:vAlign w:val="center"/>
          </w:tcPr>
          <w:p w14:paraId="1C495F12" w14:textId="77777777" w:rsidR="00EF3253" w:rsidRPr="005A7003" w:rsidRDefault="00EF3253" w:rsidP="00576665">
            <w:pPr>
              <w:spacing w:before="240"/>
              <w:jc w:val="center"/>
              <w:rPr>
                <w:b/>
                <w:sz w:val="26"/>
                <w:szCs w:val="26"/>
              </w:rPr>
            </w:pPr>
          </w:p>
        </w:tc>
      </w:tr>
    </w:tbl>
    <w:p w14:paraId="0079B73C" w14:textId="1BE64361" w:rsidR="00945D8F" w:rsidRPr="005A7003" w:rsidRDefault="005C4A50" w:rsidP="00FD4FA0">
      <w:pPr>
        <w:spacing w:before="240"/>
        <w:rPr>
          <w:bCs/>
          <w:i/>
          <w:iCs/>
          <w:sz w:val="26"/>
          <w:szCs w:val="26"/>
        </w:rPr>
      </w:pPr>
      <w:r w:rsidRPr="005A7003">
        <w:rPr>
          <w:bCs/>
          <w:i/>
          <w:iCs/>
          <w:sz w:val="26"/>
          <w:szCs w:val="26"/>
        </w:rPr>
        <w:t xml:space="preserve">+ </w:t>
      </w:r>
      <w:r w:rsidR="008A04EE" w:rsidRPr="005A7003">
        <w:rPr>
          <w:bCs/>
          <w:i/>
          <w:iCs/>
          <w:sz w:val="26"/>
          <w:szCs w:val="26"/>
        </w:rPr>
        <w:t xml:space="preserve">(8): Phân nhóm theo thông tư 14/2020 là phân nhóm hàng hóa , thiết bị theo quy định tại thông tư số 14/2020/TT-BYT ngày 10/7/2020 của Bộ Y tế. </w:t>
      </w:r>
      <w:r w:rsidR="00C740B3" w:rsidRPr="005A7003">
        <w:rPr>
          <w:bCs/>
          <w:i/>
          <w:iCs/>
          <w:sz w:val="26"/>
          <w:szCs w:val="26"/>
        </w:rPr>
        <w:t xml:space="preserve"> Hàng hóa được phân vào nhóm nào thì giải thích tại sao, kèm tài liệu chứng minh. </w:t>
      </w:r>
    </w:p>
    <w:p w14:paraId="52F69D73" w14:textId="21C75456" w:rsidR="005C4A50" w:rsidRPr="005A7003" w:rsidRDefault="005C4A50" w:rsidP="00FD4FA0">
      <w:pPr>
        <w:spacing w:before="240"/>
        <w:rPr>
          <w:bCs/>
          <w:i/>
          <w:iCs/>
          <w:sz w:val="26"/>
          <w:szCs w:val="26"/>
        </w:rPr>
      </w:pPr>
      <w:r w:rsidRPr="005A7003">
        <w:rPr>
          <w:bCs/>
          <w:i/>
          <w:iCs/>
          <w:sz w:val="26"/>
          <w:szCs w:val="26"/>
        </w:rPr>
        <w:t xml:space="preserve">+ Quý công ty có thể chào 1 hoặc nhiều danh mục hàng hóa. </w:t>
      </w:r>
    </w:p>
    <w:p w14:paraId="7CBB9F20" w14:textId="247C6F48" w:rsidR="00C740B3" w:rsidRPr="005A7003" w:rsidRDefault="009904FA" w:rsidP="00FD4FA0">
      <w:pPr>
        <w:spacing w:before="240"/>
        <w:rPr>
          <w:bCs/>
          <w:i/>
          <w:iCs/>
          <w:sz w:val="26"/>
          <w:szCs w:val="26"/>
        </w:rPr>
      </w:pPr>
      <w:r w:rsidRPr="005A7003">
        <w:rPr>
          <w:bCs/>
          <w:i/>
          <w:iCs/>
          <w:sz w:val="26"/>
          <w:szCs w:val="26"/>
        </w:rPr>
        <w:t xml:space="preserve">+ </w:t>
      </w:r>
      <w:r w:rsidR="005C4A50" w:rsidRPr="005A7003">
        <w:rPr>
          <w:bCs/>
          <w:i/>
          <w:iCs/>
          <w:sz w:val="26"/>
          <w:szCs w:val="26"/>
        </w:rPr>
        <w:t xml:space="preserve">Quý công ty nếu </w:t>
      </w:r>
      <w:r w:rsidRPr="005A7003">
        <w:rPr>
          <w:bCs/>
          <w:i/>
          <w:iCs/>
          <w:sz w:val="26"/>
          <w:szCs w:val="26"/>
        </w:rPr>
        <w:t xml:space="preserve">thiếu các thông tin theo quy định về hàng hóa thì bản chào giá của đơn vị sẽ không được chấp nhận. </w:t>
      </w:r>
    </w:p>
    <w:p w14:paraId="75923817" w14:textId="77777777" w:rsidR="00DA2691" w:rsidRDefault="00DA2691" w:rsidP="003A71B0">
      <w:pPr>
        <w:spacing w:before="240"/>
        <w:jc w:val="center"/>
        <w:rPr>
          <w:b/>
          <w:sz w:val="26"/>
          <w:szCs w:val="26"/>
        </w:rPr>
      </w:pPr>
    </w:p>
    <w:p w14:paraId="68D5083C" w14:textId="77777777" w:rsidR="00DA2691" w:rsidRDefault="00DA2691" w:rsidP="003A71B0">
      <w:pPr>
        <w:spacing w:before="240"/>
        <w:jc w:val="center"/>
        <w:rPr>
          <w:b/>
          <w:sz w:val="26"/>
          <w:szCs w:val="26"/>
        </w:rPr>
      </w:pPr>
    </w:p>
    <w:p w14:paraId="3F34F5DC" w14:textId="56B98DAC" w:rsidR="00DA2691" w:rsidRDefault="00DA2691" w:rsidP="003A71B0">
      <w:pPr>
        <w:spacing w:before="240"/>
        <w:jc w:val="center"/>
        <w:rPr>
          <w:b/>
          <w:sz w:val="26"/>
          <w:szCs w:val="26"/>
        </w:rPr>
      </w:pPr>
    </w:p>
    <w:p w14:paraId="277CE996" w14:textId="7E19DAC2" w:rsidR="00783A17" w:rsidRDefault="00783A17" w:rsidP="003A71B0">
      <w:pPr>
        <w:spacing w:before="240"/>
        <w:jc w:val="center"/>
        <w:rPr>
          <w:b/>
          <w:sz w:val="26"/>
          <w:szCs w:val="26"/>
        </w:rPr>
      </w:pPr>
    </w:p>
    <w:p w14:paraId="40EA3851" w14:textId="747F4E5E" w:rsidR="00783A17" w:rsidRDefault="00783A17" w:rsidP="003A71B0">
      <w:pPr>
        <w:spacing w:before="240"/>
        <w:jc w:val="center"/>
        <w:rPr>
          <w:b/>
          <w:sz w:val="26"/>
          <w:szCs w:val="26"/>
        </w:rPr>
      </w:pPr>
    </w:p>
    <w:p w14:paraId="52EE6F46" w14:textId="77777777" w:rsidR="00783A17" w:rsidRDefault="00783A17" w:rsidP="003A71B0">
      <w:pPr>
        <w:spacing w:before="240"/>
        <w:jc w:val="center"/>
        <w:rPr>
          <w:b/>
          <w:sz w:val="26"/>
          <w:szCs w:val="26"/>
        </w:rPr>
      </w:pPr>
    </w:p>
    <w:p w14:paraId="6DA5CC19" w14:textId="77777777" w:rsidR="00BA01AA" w:rsidRDefault="00BA01AA" w:rsidP="00C62CA4">
      <w:pPr>
        <w:spacing w:before="120" w:line="276" w:lineRule="auto"/>
        <w:jc w:val="center"/>
        <w:rPr>
          <w:b/>
          <w:bCs/>
          <w:sz w:val="26"/>
          <w:szCs w:val="26"/>
        </w:rPr>
      </w:pPr>
    </w:p>
    <w:p w14:paraId="7946D1D5" w14:textId="6CC21B7F" w:rsidR="00C740B3" w:rsidRDefault="009C7B84" w:rsidP="00C62CA4">
      <w:pPr>
        <w:spacing w:before="120" w:line="276" w:lineRule="auto"/>
        <w:jc w:val="center"/>
        <w:rPr>
          <w:b/>
          <w:bCs/>
          <w:sz w:val="26"/>
          <w:szCs w:val="26"/>
        </w:rPr>
      </w:pPr>
      <w:r w:rsidRPr="00DA2691">
        <w:rPr>
          <w:b/>
          <w:bCs/>
          <w:sz w:val="26"/>
          <w:szCs w:val="26"/>
        </w:rPr>
        <w:t>PHỤ LỤC</w:t>
      </w:r>
      <w:r w:rsidR="00DA2691" w:rsidRPr="00DA2691">
        <w:rPr>
          <w:b/>
          <w:bCs/>
          <w:sz w:val="26"/>
          <w:szCs w:val="26"/>
        </w:rPr>
        <w:t xml:space="preserve"> 2</w:t>
      </w:r>
      <w:r w:rsidRPr="00DA2691">
        <w:rPr>
          <w:b/>
          <w:bCs/>
          <w:sz w:val="26"/>
          <w:szCs w:val="26"/>
        </w:rPr>
        <w:t xml:space="preserve"> TIÊU CHUẨN KỸ THUẬT</w:t>
      </w:r>
    </w:p>
    <w:tbl>
      <w:tblPr>
        <w:tblW w:w="14312" w:type="dxa"/>
        <w:tblLook w:val="04A0" w:firstRow="1" w:lastRow="0" w:firstColumn="1" w:lastColumn="0" w:noHBand="0" w:noVBand="1"/>
      </w:tblPr>
      <w:tblGrid>
        <w:gridCol w:w="1600"/>
        <w:gridCol w:w="2260"/>
        <w:gridCol w:w="10452"/>
      </w:tblGrid>
      <w:tr w:rsidR="00DA2691" w:rsidRPr="00DA2691" w14:paraId="704E6A5A" w14:textId="77777777" w:rsidTr="00623FD6">
        <w:trPr>
          <w:trHeight w:val="2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0409BD78" w14:textId="76A17ADF" w:rsidR="00DA2691" w:rsidRPr="00DA2691" w:rsidRDefault="00DA2691" w:rsidP="00DA2691">
            <w:pPr>
              <w:jc w:val="center"/>
            </w:pPr>
            <w:r>
              <w:t>STT</w:t>
            </w:r>
          </w:p>
        </w:tc>
        <w:tc>
          <w:tcPr>
            <w:tcW w:w="2260" w:type="dxa"/>
            <w:tcBorders>
              <w:top w:val="single" w:sz="4" w:space="0" w:color="auto"/>
              <w:left w:val="nil"/>
              <w:bottom w:val="single" w:sz="4" w:space="0" w:color="auto"/>
              <w:right w:val="single" w:sz="4" w:space="0" w:color="auto"/>
            </w:tcBorders>
            <w:shd w:val="clear" w:color="auto" w:fill="auto"/>
            <w:vAlign w:val="center"/>
          </w:tcPr>
          <w:p w14:paraId="04B6621D" w14:textId="5AA300B4" w:rsidR="00DA2691" w:rsidRPr="00DA2691" w:rsidRDefault="00DA2691" w:rsidP="00DA2691">
            <w:r>
              <w:t>Tên hàng hóa</w:t>
            </w:r>
          </w:p>
        </w:tc>
        <w:tc>
          <w:tcPr>
            <w:tcW w:w="10452" w:type="dxa"/>
            <w:tcBorders>
              <w:top w:val="single" w:sz="4" w:space="0" w:color="auto"/>
              <w:left w:val="nil"/>
              <w:bottom w:val="single" w:sz="4" w:space="0" w:color="auto"/>
              <w:right w:val="single" w:sz="4" w:space="0" w:color="auto"/>
            </w:tcBorders>
            <w:shd w:val="clear" w:color="auto" w:fill="auto"/>
            <w:vAlign w:val="center"/>
          </w:tcPr>
          <w:p w14:paraId="63DEAAE1" w14:textId="160F9EF5" w:rsidR="00DA2691" w:rsidRPr="00DA2691" w:rsidRDefault="00DA2691" w:rsidP="00BA01AA">
            <w:pPr>
              <w:jc w:val="center"/>
            </w:pPr>
            <w:r>
              <w:t>Mô tả</w:t>
            </w:r>
          </w:p>
        </w:tc>
      </w:tr>
      <w:tr w:rsidR="00DA2691" w:rsidRPr="00DA2691" w14:paraId="1F6E7064" w14:textId="77777777" w:rsidTr="00623FD6">
        <w:trPr>
          <w:trHeight w:val="2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7AB31" w14:textId="77777777" w:rsidR="00DA2691" w:rsidRPr="00DA2691" w:rsidRDefault="00DA2691" w:rsidP="00DA2691">
            <w:pPr>
              <w:jc w:val="center"/>
            </w:pPr>
            <w:r w:rsidRPr="00DA2691">
              <w:t>1</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447F6B8A" w14:textId="7F310F4C" w:rsidR="00DA2691" w:rsidRPr="00DA2691" w:rsidRDefault="00DA2691" w:rsidP="00DA2691">
            <w:r w:rsidRPr="00DA2691">
              <w:t xml:space="preserve">Bộ kit tách chiết ADN/ARN bằng công nghệ hạt từ </w:t>
            </w:r>
          </w:p>
        </w:tc>
        <w:tc>
          <w:tcPr>
            <w:tcW w:w="10452" w:type="dxa"/>
            <w:tcBorders>
              <w:top w:val="single" w:sz="4" w:space="0" w:color="auto"/>
              <w:left w:val="nil"/>
              <w:bottom w:val="single" w:sz="4" w:space="0" w:color="auto"/>
              <w:right w:val="single" w:sz="4" w:space="0" w:color="auto"/>
            </w:tcBorders>
            <w:shd w:val="clear" w:color="auto" w:fill="auto"/>
            <w:vAlign w:val="center"/>
            <w:hideMark/>
          </w:tcPr>
          <w:p w14:paraId="6245CDA4" w14:textId="74BC846C" w:rsidR="00DA2691" w:rsidRPr="00DA2691" w:rsidRDefault="00DA2691" w:rsidP="00DA2691">
            <w:pPr>
              <w:pStyle w:val="ListParagraph"/>
              <w:numPr>
                <w:ilvl w:val="0"/>
                <w:numId w:val="17"/>
              </w:numPr>
              <w:tabs>
                <w:tab w:val="left" w:pos="279"/>
              </w:tabs>
              <w:ind w:left="0" w:firstLine="0"/>
              <w:rPr>
                <w:rFonts w:ascii="Times New Roman" w:hAnsi="Times New Roman"/>
                <w:sz w:val="26"/>
                <w:szCs w:val="26"/>
              </w:rPr>
            </w:pPr>
            <w:r w:rsidRPr="00DA2691">
              <w:rPr>
                <w:rFonts w:ascii="Times New Roman" w:hAnsi="Times New Roman"/>
                <w:b/>
                <w:bCs/>
                <w:sz w:val="26"/>
                <w:szCs w:val="26"/>
              </w:rPr>
              <w:t>Mục đích sử dụng:</w:t>
            </w:r>
            <w:r w:rsidRPr="00DA2691">
              <w:rPr>
                <w:rFonts w:ascii="Times New Roman" w:hAnsi="Times New Roman"/>
                <w:sz w:val="26"/>
                <w:szCs w:val="26"/>
              </w:rPr>
              <w:t xml:space="preserve"> Bộ kit thiết kế để thu hồi RNA và DNA từ vi rút và vi khuẩn gram âm trong các mẫu: máu, gạc, nước tiểu và môi trường vận chuyển virus</w:t>
            </w:r>
            <w:r w:rsidR="00783A17">
              <w:rPr>
                <w:rFonts w:ascii="Times New Roman" w:hAnsi="Times New Roman"/>
                <w:sz w:val="26"/>
                <w:szCs w:val="26"/>
              </w:rPr>
              <w:t xml:space="preserve">. </w:t>
            </w:r>
            <w:r w:rsidRPr="00DA2691">
              <w:rPr>
                <w:rFonts w:ascii="Times New Roman" w:hAnsi="Times New Roman"/>
                <w:sz w:val="26"/>
                <w:szCs w:val="26"/>
              </w:rPr>
              <w:br/>
              <w:t>- Bộ Kit có thể tích hợp chạy tự động trên hệ thống máy KingFisher tách chiết tự động (kết hợp với vật tư tiêu hao) hoặc sử dụng phương pháp tách thủ công có sử dụng giá từ.</w:t>
            </w:r>
          </w:p>
          <w:p w14:paraId="5EEBF303" w14:textId="50183B17" w:rsidR="00783A17" w:rsidRDefault="00DA2691" w:rsidP="00783A17">
            <w:pPr>
              <w:pStyle w:val="ListParagraph"/>
              <w:numPr>
                <w:ilvl w:val="0"/>
                <w:numId w:val="17"/>
              </w:numPr>
              <w:tabs>
                <w:tab w:val="left" w:pos="279"/>
              </w:tabs>
              <w:ind w:left="0" w:firstLine="0"/>
              <w:rPr>
                <w:rFonts w:ascii="Times New Roman" w:hAnsi="Times New Roman"/>
                <w:sz w:val="26"/>
                <w:szCs w:val="26"/>
              </w:rPr>
            </w:pPr>
            <w:r w:rsidRPr="00DA2691">
              <w:rPr>
                <w:rFonts w:ascii="Times New Roman" w:hAnsi="Times New Roman"/>
                <w:b/>
                <w:bCs/>
                <w:sz w:val="26"/>
                <w:szCs w:val="26"/>
              </w:rPr>
              <w:t xml:space="preserve">Thành phần bộ kit: </w:t>
            </w:r>
            <w:r w:rsidRPr="00DA2691">
              <w:rPr>
                <w:rFonts w:ascii="Times New Roman" w:hAnsi="Times New Roman"/>
                <w:sz w:val="26"/>
                <w:szCs w:val="26"/>
              </w:rPr>
              <w:br/>
            </w:r>
            <w:r>
              <w:rPr>
                <w:rFonts w:ascii="Times New Roman" w:hAnsi="Times New Roman"/>
                <w:sz w:val="26"/>
                <w:szCs w:val="26"/>
              </w:rPr>
              <w:t xml:space="preserve">+ </w:t>
            </w:r>
            <w:r w:rsidRPr="00DA2691">
              <w:rPr>
                <w:rFonts w:ascii="Times New Roman" w:hAnsi="Times New Roman"/>
                <w:sz w:val="26"/>
                <w:szCs w:val="26"/>
              </w:rPr>
              <w:t>55 mL Binding Solution</w:t>
            </w:r>
            <w:r w:rsidRPr="00DA2691">
              <w:rPr>
                <w:rFonts w:ascii="Times New Roman" w:hAnsi="Times New Roman"/>
                <w:sz w:val="26"/>
                <w:szCs w:val="26"/>
              </w:rPr>
              <w:br/>
            </w:r>
            <w:r>
              <w:rPr>
                <w:rFonts w:ascii="Times New Roman" w:hAnsi="Times New Roman"/>
                <w:sz w:val="26"/>
                <w:szCs w:val="26"/>
              </w:rPr>
              <w:t xml:space="preserve">+ </w:t>
            </w:r>
            <w:r w:rsidRPr="00DA2691">
              <w:rPr>
                <w:rFonts w:ascii="Times New Roman" w:hAnsi="Times New Roman"/>
                <w:sz w:val="26"/>
                <w:szCs w:val="26"/>
              </w:rPr>
              <w:t>100 mL Wash Solution</w:t>
            </w:r>
            <w:r w:rsidRPr="00DA2691">
              <w:rPr>
                <w:rFonts w:ascii="Times New Roman" w:hAnsi="Times New Roman"/>
                <w:sz w:val="26"/>
                <w:szCs w:val="26"/>
              </w:rPr>
              <w:br/>
            </w:r>
            <w:r w:rsidRPr="00D16BA1">
              <w:rPr>
                <w:rFonts w:ascii="Times New Roman" w:hAnsi="Times New Roman"/>
                <w:sz w:val="26"/>
                <w:szCs w:val="26"/>
              </w:rPr>
              <w:t>+ 10 mL Elution Solution</w:t>
            </w:r>
            <w:r w:rsidRPr="00D16BA1">
              <w:rPr>
                <w:rFonts w:ascii="Times New Roman" w:hAnsi="Times New Roman"/>
                <w:sz w:val="26"/>
                <w:szCs w:val="26"/>
              </w:rPr>
              <w:br/>
              <w:t>+ 1 mL Proteinase K</w:t>
            </w:r>
            <w:r w:rsidRPr="00D16BA1">
              <w:rPr>
                <w:rFonts w:ascii="Times New Roman" w:hAnsi="Times New Roman"/>
                <w:sz w:val="26"/>
                <w:szCs w:val="26"/>
              </w:rPr>
              <w:br/>
              <w:t>+ 2 mL DNA/RNA Binding Beads</w:t>
            </w:r>
          </w:p>
          <w:p w14:paraId="1DDC9BB7" w14:textId="69FCC356" w:rsidR="00AA5406" w:rsidRPr="00676703" w:rsidRDefault="00783A17" w:rsidP="00783A17">
            <w:pPr>
              <w:pStyle w:val="ListParagraph"/>
              <w:tabs>
                <w:tab w:val="left" w:pos="279"/>
              </w:tabs>
              <w:ind w:left="0"/>
              <w:rPr>
                <w:rFonts w:ascii="Times New Roman" w:hAnsi="Times New Roman"/>
                <w:sz w:val="26"/>
                <w:szCs w:val="26"/>
              </w:rPr>
            </w:pPr>
            <w:r w:rsidRPr="00676703">
              <w:rPr>
                <w:rFonts w:ascii="Times New Roman" w:hAnsi="Times New Roman"/>
                <w:sz w:val="26"/>
                <w:szCs w:val="26"/>
              </w:rPr>
              <w:t xml:space="preserve">+ Đĩa 96 giếng sâu, đáy chữ V, vật liệu từ polypropylene: </w:t>
            </w:r>
            <w:r w:rsidR="006555A6">
              <w:rPr>
                <w:rFonts w:ascii="Times New Roman" w:hAnsi="Times New Roman"/>
                <w:sz w:val="26"/>
                <w:szCs w:val="26"/>
              </w:rPr>
              <w:t>05 đĩa</w:t>
            </w:r>
            <w:r w:rsidR="00AA5406" w:rsidRPr="00676703">
              <w:rPr>
                <w:rFonts w:ascii="Times New Roman" w:hAnsi="Times New Roman"/>
                <w:sz w:val="26"/>
                <w:szCs w:val="26"/>
              </w:rPr>
              <w:t xml:space="preserve">. </w:t>
            </w:r>
          </w:p>
          <w:p w14:paraId="4C9FCAC7" w14:textId="6A16064E" w:rsidR="00783A17" w:rsidRPr="00676703" w:rsidRDefault="00AA5406" w:rsidP="00783A17">
            <w:pPr>
              <w:pStyle w:val="ListParagraph"/>
              <w:tabs>
                <w:tab w:val="left" w:pos="279"/>
              </w:tabs>
              <w:ind w:left="0"/>
              <w:rPr>
                <w:rFonts w:ascii="Times New Roman" w:hAnsi="Times New Roman"/>
                <w:sz w:val="26"/>
                <w:szCs w:val="26"/>
              </w:rPr>
            </w:pPr>
            <w:r w:rsidRPr="00676703">
              <w:rPr>
                <w:rFonts w:ascii="Times New Roman" w:hAnsi="Times New Roman"/>
                <w:sz w:val="26"/>
                <w:szCs w:val="26"/>
              </w:rPr>
              <w:t xml:space="preserve">+ </w:t>
            </w:r>
            <w:r w:rsidR="00783A17" w:rsidRPr="00676703">
              <w:rPr>
                <w:rFonts w:ascii="Times New Roman" w:hAnsi="Times New Roman"/>
                <w:sz w:val="26"/>
                <w:szCs w:val="26"/>
              </w:rPr>
              <w:t xml:space="preserve"> </w:t>
            </w:r>
            <w:r w:rsidR="00676703" w:rsidRPr="00676703">
              <w:rPr>
                <w:rFonts w:ascii="Times New Roman" w:hAnsi="Times New Roman"/>
                <w:sz w:val="26"/>
                <w:szCs w:val="26"/>
              </w:rPr>
              <w:t xml:space="preserve">Lược nhựa bọc phía ngoài đầu từ 96 vị trí cho đĩa giếng sâu 96 vị trí, vật liệu từ polypropylene: </w:t>
            </w:r>
            <w:r w:rsidR="006555A6">
              <w:rPr>
                <w:rFonts w:ascii="Times New Roman" w:hAnsi="Times New Roman"/>
                <w:sz w:val="26"/>
                <w:szCs w:val="26"/>
              </w:rPr>
              <w:t>02 chiếc</w:t>
            </w:r>
            <w:r w:rsidR="00676703" w:rsidRPr="00676703">
              <w:rPr>
                <w:rFonts w:ascii="Times New Roman" w:hAnsi="Times New Roman"/>
                <w:sz w:val="26"/>
                <w:szCs w:val="26"/>
              </w:rPr>
              <w:t>.</w:t>
            </w:r>
          </w:p>
          <w:p w14:paraId="1F3CCF71" w14:textId="51433A88" w:rsidR="00676703" w:rsidRPr="00676703" w:rsidRDefault="00676703" w:rsidP="00783A17">
            <w:pPr>
              <w:pStyle w:val="ListParagraph"/>
              <w:tabs>
                <w:tab w:val="left" w:pos="279"/>
              </w:tabs>
              <w:ind w:left="0"/>
              <w:rPr>
                <w:rFonts w:ascii="Times New Roman" w:hAnsi="Times New Roman"/>
                <w:sz w:val="26"/>
                <w:szCs w:val="26"/>
              </w:rPr>
            </w:pPr>
            <w:r w:rsidRPr="00676703">
              <w:rPr>
                <w:rFonts w:ascii="Times New Roman" w:hAnsi="Times New Roman"/>
                <w:sz w:val="26"/>
                <w:szCs w:val="26"/>
              </w:rPr>
              <w:t xml:space="preserve">+ Đĩa KingFisher 96 vị trí, loại thể tích làm việc 200 uL, vật liệu từ polypropylene: </w:t>
            </w:r>
            <w:r w:rsidR="006555A6">
              <w:rPr>
                <w:rFonts w:ascii="Times New Roman" w:hAnsi="Times New Roman"/>
                <w:sz w:val="26"/>
                <w:szCs w:val="26"/>
              </w:rPr>
              <w:t>02 chiếc</w:t>
            </w:r>
            <w:r w:rsidRPr="00676703">
              <w:rPr>
                <w:rFonts w:ascii="Times New Roman" w:hAnsi="Times New Roman"/>
                <w:sz w:val="26"/>
                <w:szCs w:val="26"/>
              </w:rPr>
              <w:t xml:space="preserve">. </w:t>
            </w:r>
          </w:p>
          <w:p w14:paraId="3FD8212B" w14:textId="45714441" w:rsidR="00DA2691" w:rsidRPr="00D16BA1" w:rsidRDefault="00DA2691" w:rsidP="00DA2691">
            <w:pPr>
              <w:pStyle w:val="ListParagraph"/>
              <w:numPr>
                <w:ilvl w:val="0"/>
                <w:numId w:val="17"/>
              </w:numPr>
              <w:tabs>
                <w:tab w:val="left" w:pos="279"/>
              </w:tabs>
              <w:ind w:left="0" w:firstLine="0"/>
              <w:rPr>
                <w:rFonts w:ascii="Times New Roman" w:hAnsi="Times New Roman"/>
                <w:sz w:val="26"/>
                <w:szCs w:val="26"/>
              </w:rPr>
            </w:pPr>
            <w:r w:rsidRPr="00D16BA1">
              <w:rPr>
                <w:rFonts w:ascii="Times New Roman" w:hAnsi="Times New Roman"/>
                <w:b/>
                <w:bCs/>
                <w:sz w:val="26"/>
                <w:szCs w:val="26"/>
              </w:rPr>
              <w:t>Bảo quản</w:t>
            </w:r>
            <w:r w:rsidR="00BA01AA" w:rsidRPr="00D16BA1">
              <w:rPr>
                <w:rFonts w:ascii="Times New Roman" w:hAnsi="Times New Roman"/>
                <w:b/>
                <w:bCs/>
                <w:sz w:val="26"/>
                <w:szCs w:val="26"/>
              </w:rPr>
              <w:t>:</w:t>
            </w:r>
            <w:r w:rsidRPr="00D16BA1">
              <w:rPr>
                <w:rFonts w:ascii="Times New Roman" w:hAnsi="Times New Roman"/>
                <w:b/>
                <w:bCs/>
                <w:sz w:val="26"/>
                <w:szCs w:val="26"/>
              </w:rPr>
              <w:t xml:space="preserve"> </w:t>
            </w:r>
            <w:r w:rsidR="00BA01AA" w:rsidRPr="00D16BA1">
              <w:rPr>
                <w:rFonts w:ascii="Times New Roman" w:hAnsi="Times New Roman"/>
                <w:sz w:val="26"/>
                <w:szCs w:val="26"/>
              </w:rPr>
              <w:t>N</w:t>
            </w:r>
            <w:r w:rsidRPr="00D16BA1">
              <w:rPr>
                <w:rFonts w:ascii="Times New Roman" w:hAnsi="Times New Roman"/>
                <w:sz w:val="26"/>
                <w:szCs w:val="26"/>
              </w:rPr>
              <w:t>hiệt độ phòng.</w:t>
            </w:r>
          </w:p>
          <w:p w14:paraId="674D66D2" w14:textId="4C3B7889" w:rsidR="00DA2691" w:rsidRPr="00DA2691" w:rsidRDefault="00DA2691" w:rsidP="00DA2691">
            <w:pPr>
              <w:pStyle w:val="ListParagraph"/>
              <w:numPr>
                <w:ilvl w:val="0"/>
                <w:numId w:val="17"/>
              </w:numPr>
              <w:tabs>
                <w:tab w:val="left" w:pos="279"/>
              </w:tabs>
              <w:ind w:left="0" w:firstLine="0"/>
              <w:rPr>
                <w:rFonts w:ascii="Times New Roman" w:hAnsi="Times New Roman"/>
                <w:sz w:val="26"/>
                <w:szCs w:val="26"/>
              </w:rPr>
            </w:pPr>
            <w:r w:rsidRPr="00D16BA1">
              <w:rPr>
                <w:rFonts w:ascii="Times New Roman" w:hAnsi="Times New Roman"/>
                <w:b/>
                <w:bCs/>
                <w:sz w:val="26"/>
                <w:szCs w:val="26"/>
              </w:rPr>
              <w:t>Hạn sử dụng:</w:t>
            </w:r>
            <w:r w:rsidRPr="00D16BA1">
              <w:rPr>
                <w:rFonts w:ascii="Times New Roman" w:hAnsi="Times New Roman"/>
                <w:sz w:val="26"/>
                <w:szCs w:val="26"/>
              </w:rPr>
              <w:t xml:space="preserve"> ≥ 6 tháng.</w:t>
            </w:r>
            <w:r w:rsidRPr="00DA2691">
              <w:rPr>
                <w:rFonts w:ascii="Times New Roman" w:hAnsi="Times New Roman"/>
                <w:sz w:val="26"/>
                <w:szCs w:val="26"/>
              </w:rPr>
              <w:t xml:space="preserve"> </w:t>
            </w:r>
          </w:p>
        </w:tc>
      </w:tr>
    </w:tbl>
    <w:p w14:paraId="4CA10E33" w14:textId="77777777" w:rsidR="00DA2691" w:rsidRPr="00DA2691" w:rsidRDefault="00DA2691" w:rsidP="00C62CA4">
      <w:pPr>
        <w:spacing w:before="120" w:line="276" w:lineRule="auto"/>
        <w:jc w:val="center"/>
        <w:rPr>
          <w:b/>
          <w:bCs/>
          <w:sz w:val="26"/>
          <w:szCs w:val="26"/>
        </w:rPr>
      </w:pPr>
    </w:p>
    <w:p w14:paraId="6A6FF9D7" w14:textId="77777777" w:rsidR="009C7B84" w:rsidRPr="00C711ED" w:rsidRDefault="009C7B84" w:rsidP="00C62CA4">
      <w:pPr>
        <w:spacing w:before="120" w:line="276" w:lineRule="auto"/>
        <w:jc w:val="center"/>
        <w:rPr>
          <w:sz w:val="26"/>
          <w:szCs w:val="26"/>
        </w:rPr>
      </w:pPr>
    </w:p>
    <w:sectPr w:rsidR="009C7B84" w:rsidRPr="00C711ED" w:rsidSect="00DA16DE">
      <w:pgSz w:w="16838" w:h="11906" w:orient="landscape" w:code="9"/>
      <w:pgMar w:top="1135" w:right="1418" w:bottom="993"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F8931" w14:textId="77777777" w:rsidR="006C60B8" w:rsidRDefault="006C60B8" w:rsidP="00B578B0">
      <w:r>
        <w:separator/>
      </w:r>
    </w:p>
  </w:endnote>
  <w:endnote w:type="continuationSeparator" w:id="0">
    <w:p w14:paraId="577F2F21" w14:textId="77777777" w:rsidR="006C60B8" w:rsidRDefault="006C60B8" w:rsidP="00B5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BDF5C" w14:textId="77777777" w:rsidR="006C60B8" w:rsidRDefault="006C60B8" w:rsidP="00B578B0">
      <w:r>
        <w:separator/>
      </w:r>
    </w:p>
  </w:footnote>
  <w:footnote w:type="continuationSeparator" w:id="0">
    <w:p w14:paraId="67944600" w14:textId="77777777" w:rsidR="006C60B8" w:rsidRDefault="006C60B8" w:rsidP="00B57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511"/>
    <w:multiLevelType w:val="hybridMultilevel"/>
    <w:tmpl w:val="A4CE1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A29E2"/>
    <w:multiLevelType w:val="hybridMultilevel"/>
    <w:tmpl w:val="045690C2"/>
    <w:lvl w:ilvl="0" w:tplc="814491F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DF4493"/>
    <w:multiLevelType w:val="hybridMultilevel"/>
    <w:tmpl w:val="D8584550"/>
    <w:lvl w:ilvl="0" w:tplc="ED1E3B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21500"/>
    <w:multiLevelType w:val="hybridMultilevel"/>
    <w:tmpl w:val="8C062D16"/>
    <w:lvl w:ilvl="0" w:tplc="B4F83F5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F6186"/>
    <w:multiLevelType w:val="hybridMultilevel"/>
    <w:tmpl w:val="04BE29BA"/>
    <w:lvl w:ilvl="0" w:tplc="814491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9452D"/>
    <w:multiLevelType w:val="hybridMultilevel"/>
    <w:tmpl w:val="1966C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5087D"/>
    <w:multiLevelType w:val="hybridMultilevel"/>
    <w:tmpl w:val="91BC4EE8"/>
    <w:lvl w:ilvl="0" w:tplc="AA423F28">
      <w:start w:val="1"/>
      <w:numFmt w:val="decimal"/>
      <w:lvlText w:val="%1."/>
      <w:lvlJc w:val="left"/>
      <w:pPr>
        <w:ind w:left="720" w:hanging="360"/>
      </w:pPr>
      <w:rPr>
        <w:rFonts w:eastAsia="Times New Roman"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805B1"/>
    <w:multiLevelType w:val="hybridMultilevel"/>
    <w:tmpl w:val="02445D9C"/>
    <w:lvl w:ilvl="0" w:tplc="6B3E913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77DDE"/>
    <w:multiLevelType w:val="hybridMultilevel"/>
    <w:tmpl w:val="291A3944"/>
    <w:lvl w:ilvl="0" w:tplc="ED1E3B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0343A5"/>
    <w:multiLevelType w:val="hybridMultilevel"/>
    <w:tmpl w:val="24F092B8"/>
    <w:lvl w:ilvl="0" w:tplc="B4F83F56">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53EE07A0"/>
    <w:multiLevelType w:val="hybridMultilevel"/>
    <w:tmpl w:val="F670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CD21C8"/>
    <w:multiLevelType w:val="hybridMultilevel"/>
    <w:tmpl w:val="69C66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1C6797"/>
    <w:multiLevelType w:val="hybridMultilevel"/>
    <w:tmpl w:val="2AF666B2"/>
    <w:lvl w:ilvl="0" w:tplc="A6F8E9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5523F"/>
    <w:multiLevelType w:val="hybridMultilevel"/>
    <w:tmpl w:val="F68CE744"/>
    <w:lvl w:ilvl="0" w:tplc="6B3E913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023C9D"/>
    <w:multiLevelType w:val="hybridMultilevel"/>
    <w:tmpl w:val="6BF2BF2E"/>
    <w:lvl w:ilvl="0" w:tplc="BEC0401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105942"/>
    <w:multiLevelType w:val="hybridMultilevel"/>
    <w:tmpl w:val="FEDA7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7234C5"/>
    <w:multiLevelType w:val="multilevel"/>
    <w:tmpl w:val="6A00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6"/>
  </w:num>
  <w:num w:numId="4">
    <w:abstractNumId w:val="8"/>
  </w:num>
  <w:num w:numId="5">
    <w:abstractNumId w:val="2"/>
  </w:num>
  <w:num w:numId="6">
    <w:abstractNumId w:val="10"/>
  </w:num>
  <w:num w:numId="7">
    <w:abstractNumId w:val="11"/>
  </w:num>
  <w:num w:numId="8">
    <w:abstractNumId w:val="0"/>
  </w:num>
  <w:num w:numId="9">
    <w:abstractNumId w:val="7"/>
  </w:num>
  <w:num w:numId="10">
    <w:abstractNumId w:val="15"/>
  </w:num>
  <w:num w:numId="11">
    <w:abstractNumId w:val="5"/>
  </w:num>
  <w:num w:numId="12">
    <w:abstractNumId w:val="3"/>
  </w:num>
  <w:num w:numId="13">
    <w:abstractNumId w:val="4"/>
  </w:num>
  <w:num w:numId="14">
    <w:abstractNumId w:val="1"/>
  </w:num>
  <w:num w:numId="15">
    <w:abstractNumId w:val="12"/>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B0"/>
    <w:rsid w:val="000118C6"/>
    <w:rsid w:val="00014648"/>
    <w:rsid w:val="00023E3F"/>
    <w:rsid w:val="000271DD"/>
    <w:rsid w:val="00034B0D"/>
    <w:rsid w:val="0004530F"/>
    <w:rsid w:val="00045D67"/>
    <w:rsid w:val="00046B83"/>
    <w:rsid w:val="00051EA8"/>
    <w:rsid w:val="00061454"/>
    <w:rsid w:val="000616C4"/>
    <w:rsid w:val="0008169A"/>
    <w:rsid w:val="0008173A"/>
    <w:rsid w:val="00082963"/>
    <w:rsid w:val="00083970"/>
    <w:rsid w:val="0008557F"/>
    <w:rsid w:val="00090DE4"/>
    <w:rsid w:val="000968EF"/>
    <w:rsid w:val="000A044A"/>
    <w:rsid w:val="000A725C"/>
    <w:rsid w:val="000B22D6"/>
    <w:rsid w:val="000B2D08"/>
    <w:rsid w:val="000B460D"/>
    <w:rsid w:val="000C424E"/>
    <w:rsid w:val="000D25BA"/>
    <w:rsid w:val="000F1D94"/>
    <w:rsid w:val="000F6576"/>
    <w:rsid w:val="000F6D4E"/>
    <w:rsid w:val="00103AF3"/>
    <w:rsid w:val="00111353"/>
    <w:rsid w:val="0012051E"/>
    <w:rsid w:val="00123F41"/>
    <w:rsid w:val="00126109"/>
    <w:rsid w:val="00127AA9"/>
    <w:rsid w:val="001406A6"/>
    <w:rsid w:val="001440DE"/>
    <w:rsid w:val="00155A93"/>
    <w:rsid w:val="00172414"/>
    <w:rsid w:val="00172A9F"/>
    <w:rsid w:val="00177891"/>
    <w:rsid w:val="00182100"/>
    <w:rsid w:val="00186642"/>
    <w:rsid w:val="00191EF9"/>
    <w:rsid w:val="0019567E"/>
    <w:rsid w:val="00196314"/>
    <w:rsid w:val="001A17F7"/>
    <w:rsid w:val="001A5B19"/>
    <w:rsid w:val="001B4304"/>
    <w:rsid w:val="001D0053"/>
    <w:rsid w:val="001D0FF0"/>
    <w:rsid w:val="001D6275"/>
    <w:rsid w:val="001E3948"/>
    <w:rsid w:val="001E3B9E"/>
    <w:rsid w:val="001F4F8F"/>
    <w:rsid w:val="001F57C7"/>
    <w:rsid w:val="00202F84"/>
    <w:rsid w:val="002069EB"/>
    <w:rsid w:val="00211E80"/>
    <w:rsid w:val="002171D8"/>
    <w:rsid w:val="002347AC"/>
    <w:rsid w:val="002363C3"/>
    <w:rsid w:val="0023645E"/>
    <w:rsid w:val="00245AB5"/>
    <w:rsid w:val="00256431"/>
    <w:rsid w:val="002628FA"/>
    <w:rsid w:val="002642E0"/>
    <w:rsid w:val="00264A15"/>
    <w:rsid w:val="00285975"/>
    <w:rsid w:val="002A38A1"/>
    <w:rsid w:val="002A3999"/>
    <w:rsid w:val="002A3B37"/>
    <w:rsid w:val="002A4C3F"/>
    <w:rsid w:val="002B01ED"/>
    <w:rsid w:val="002B4246"/>
    <w:rsid w:val="002B6EC1"/>
    <w:rsid w:val="002C016F"/>
    <w:rsid w:val="002C5BBA"/>
    <w:rsid w:val="002C7AD5"/>
    <w:rsid w:val="002D0CA2"/>
    <w:rsid w:val="002D2981"/>
    <w:rsid w:val="002D379B"/>
    <w:rsid w:val="002E1B28"/>
    <w:rsid w:val="002E3AF5"/>
    <w:rsid w:val="002F0071"/>
    <w:rsid w:val="00313B07"/>
    <w:rsid w:val="00317F72"/>
    <w:rsid w:val="00322D82"/>
    <w:rsid w:val="00323A76"/>
    <w:rsid w:val="0032468E"/>
    <w:rsid w:val="00327F6D"/>
    <w:rsid w:val="00352144"/>
    <w:rsid w:val="003525A4"/>
    <w:rsid w:val="00353004"/>
    <w:rsid w:val="00363F1E"/>
    <w:rsid w:val="00366724"/>
    <w:rsid w:val="00367D04"/>
    <w:rsid w:val="00367D2A"/>
    <w:rsid w:val="00374C11"/>
    <w:rsid w:val="003755B9"/>
    <w:rsid w:val="00396071"/>
    <w:rsid w:val="003A29BC"/>
    <w:rsid w:val="003A71B0"/>
    <w:rsid w:val="003B6797"/>
    <w:rsid w:val="003D1963"/>
    <w:rsid w:val="003D43C9"/>
    <w:rsid w:val="003E0D94"/>
    <w:rsid w:val="003E1AEC"/>
    <w:rsid w:val="003E2852"/>
    <w:rsid w:val="003E6117"/>
    <w:rsid w:val="003F1F4E"/>
    <w:rsid w:val="003F40B1"/>
    <w:rsid w:val="003F64E4"/>
    <w:rsid w:val="00406D85"/>
    <w:rsid w:val="00410138"/>
    <w:rsid w:val="0044663D"/>
    <w:rsid w:val="0045453B"/>
    <w:rsid w:val="0045531F"/>
    <w:rsid w:val="00462C91"/>
    <w:rsid w:val="00464346"/>
    <w:rsid w:val="00467436"/>
    <w:rsid w:val="00470E56"/>
    <w:rsid w:val="00476F27"/>
    <w:rsid w:val="0048683B"/>
    <w:rsid w:val="004878B8"/>
    <w:rsid w:val="004A3433"/>
    <w:rsid w:val="004D4277"/>
    <w:rsid w:val="004D6573"/>
    <w:rsid w:val="004E0ABE"/>
    <w:rsid w:val="004E4F49"/>
    <w:rsid w:val="004E61DB"/>
    <w:rsid w:val="004E7B82"/>
    <w:rsid w:val="004F7177"/>
    <w:rsid w:val="00503EDD"/>
    <w:rsid w:val="005079B1"/>
    <w:rsid w:val="00516A7F"/>
    <w:rsid w:val="005319B7"/>
    <w:rsid w:val="0053373A"/>
    <w:rsid w:val="005352EB"/>
    <w:rsid w:val="00540953"/>
    <w:rsid w:val="00541279"/>
    <w:rsid w:val="00541C28"/>
    <w:rsid w:val="0054752F"/>
    <w:rsid w:val="0055308F"/>
    <w:rsid w:val="00556BD2"/>
    <w:rsid w:val="00560DE7"/>
    <w:rsid w:val="00561082"/>
    <w:rsid w:val="00566684"/>
    <w:rsid w:val="00571AAF"/>
    <w:rsid w:val="00576665"/>
    <w:rsid w:val="00584BFF"/>
    <w:rsid w:val="00591648"/>
    <w:rsid w:val="00592547"/>
    <w:rsid w:val="00596552"/>
    <w:rsid w:val="005A0EA4"/>
    <w:rsid w:val="005A2CEE"/>
    <w:rsid w:val="005A7003"/>
    <w:rsid w:val="005B15D9"/>
    <w:rsid w:val="005B2C05"/>
    <w:rsid w:val="005B4589"/>
    <w:rsid w:val="005B7084"/>
    <w:rsid w:val="005C4A50"/>
    <w:rsid w:val="005D1531"/>
    <w:rsid w:val="005D1ADC"/>
    <w:rsid w:val="005D3B8C"/>
    <w:rsid w:val="005D61D5"/>
    <w:rsid w:val="005D68A9"/>
    <w:rsid w:val="005E579C"/>
    <w:rsid w:val="005E606A"/>
    <w:rsid w:val="005F3FE4"/>
    <w:rsid w:val="006061D9"/>
    <w:rsid w:val="006157E2"/>
    <w:rsid w:val="006159C6"/>
    <w:rsid w:val="00617AC3"/>
    <w:rsid w:val="00623FD6"/>
    <w:rsid w:val="00625A1F"/>
    <w:rsid w:val="00630240"/>
    <w:rsid w:val="00632CC2"/>
    <w:rsid w:val="006337FF"/>
    <w:rsid w:val="00634FD7"/>
    <w:rsid w:val="006409F4"/>
    <w:rsid w:val="006463AD"/>
    <w:rsid w:val="00650C43"/>
    <w:rsid w:val="00651AAA"/>
    <w:rsid w:val="006555A6"/>
    <w:rsid w:val="00660C58"/>
    <w:rsid w:val="00665A00"/>
    <w:rsid w:val="006674F0"/>
    <w:rsid w:val="00671B01"/>
    <w:rsid w:val="00675913"/>
    <w:rsid w:val="00676703"/>
    <w:rsid w:val="00682767"/>
    <w:rsid w:val="00682A28"/>
    <w:rsid w:val="00684946"/>
    <w:rsid w:val="0069233A"/>
    <w:rsid w:val="006936D1"/>
    <w:rsid w:val="00695AAC"/>
    <w:rsid w:val="006A2A80"/>
    <w:rsid w:val="006B328A"/>
    <w:rsid w:val="006B6211"/>
    <w:rsid w:val="006C60B8"/>
    <w:rsid w:val="006D286B"/>
    <w:rsid w:val="006D6299"/>
    <w:rsid w:val="006E7156"/>
    <w:rsid w:val="006F5261"/>
    <w:rsid w:val="007014E8"/>
    <w:rsid w:val="00701AD4"/>
    <w:rsid w:val="00711D41"/>
    <w:rsid w:val="00711FEB"/>
    <w:rsid w:val="007123D3"/>
    <w:rsid w:val="00720CCE"/>
    <w:rsid w:val="007227A0"/>
    <w:rsid w:val="00722B28"/>
    <w:rsid w:val="00723CE8"/>
    <w:rsid w:val="007260D6"/>
    <w:rsid w:val="00726F64"/>
    <w:rsid w:val="00727958"/>
    <w:rsid w:val="00727F7E"/>
    <w:rsid w:val="0074251A"/>
    <w:rsid w:val="0074551D"/>
    <w:rsid w:val="007456CE"/>
    <w:rsid w:val="007458AE"/>
    <w:rsid w:val="00747967"/>
    <w:rsid w:val="0075329B"/>
    <w:rsid w:val="00755606"/>
    <w:rsid w:val="007563B2"/>
    <w:rsid w:val="00764BC5"/>
    <w:rsid w:val="00767D48"/>
    <w:rsid w:val="00771CA6"/>
    <w:rsid w:val="00776AB0"/>
    <w:rsid w:val="0078246C"/>
    <w:rsid w:val="00783A17"/>
    <w:rsid w:val="00793F3C"/>
    <w:rsid w:val="007A3E78"/>
    <w:rsid w:val="007B64DC"/>
    <w:rsid w:val="007D02E9"/>
    <w:rsid w:val="007E55D7"/>
    <w:rsid w:val="007E71F3"/>
    <w:rsid w:val="007F040A"/>
    <w:rsid w:val="007F6C1F"/>
    <w:rsid w:val="00801BF1"/>
    <w:rsid w:val="008021D1"/>
    <w:rsid w:val="00802776"/>
    <w:rsid w:val="0081524C"/>
    <w:rsid w:val="00816BD9"/>
    <w:rsid w:val="00822F08"/>
    <w:rsid w:val="00822FCC"/>
    <w:rsid w:val="0082389A"/>
    <w:rsid w:val="00825821"/>
    <w:rsid w:val="00840E07"/>
    <w:rsid w:val="00841474"/>
    <w:rsid w:val="00844402"/>
    <w:rsid w:val="00856D9A"/>
    <w:rsid w:val="00861956"/>
    <w:rsid w:val="00874CBE"/>
    <w:rsid w:val="00890328"/>
    <w:rsid w:val="008951D9"/>
    <w:rsid w:val="008A04EE"/>
    <w:rsid w:val="008A0FE2"/>
    <w:rsid w:val="008A294B"/>
    <w:rsid w:val="008A4344"/>
    <w:rsid w:val="008A5701"/>
    <w:rsid w:val="008A6FCB"/>
    <w:rsid w:val="008B190D"/>
    <w:rsid w:val="008C5FB5"/>
    <w:rsid w:val="008D582E"/>
    <w:rsid w:val="008E6367"/>
    <w:rsid w:val="008F12AF"/>
    <w:rsid w:val="009050FA"/>
    <w:rsid w:val="00907A2B"/>
    <w:rsid w:val="00910BD3"/>
    <w:rsid w:val="009179FA"/>
    <w:rsid w:val="009205B9"/>
    <w:rsid w:val="009235B4"/>
    <w:rsid w:val="00931304"/>
    <w:rsid w:val="00934604"/>
    <w:rsid w:val="0093624D"/>
    <w:rsid w:val="00944DDC"/>
    <w:rsid w:val="00945D8F"/>
    <w:rsid w:val="00953584"/>
    <w:rsid w:val="00957ECD"/>
    <w:rsid w:val="009639A2"/>
    <w:rsid w:val="0096446B"/>
    <w:rsid w:val="00970B48"/>
    <w:rsid w:val="0097428E"/>
    <w:rsid w:val="009805FB"/>
    <w:rsid w:val="00986A8E"/>
    <w:rsid w:val="00986CBB"/>
    <w:rsid w:val="009904FA"/>
    <w:rsid w:val="009A0BFF"/>
    <w:rsid w:val="009A1E84"/>
    <w:rsid w:val="009A504A"/>
    <w:rsid w:val="009A5A12"/>
    <w:rsid w:val="009B113E"/>
    <w:rsid w:val="009B4CDF"/>
    <w:rsid w:val="009C2E46"/>
    <w:rsid w:val="009C31C8"/>
    <w:rsid w:val="009C7B84"/>
    <w:rsid w:val="009D4CD8"/>
    <w:rsid w:val="009E3CAA"/>
    <w:rsid w:val="009E45E5"/>
    <w:rsid w:val="009F0060"/>
    <w:rsid w:val="009F2BDF"/>
    <w:rsid w:val="00A065D3"/>
    <w:rsid w:val="00A13573"/>
    <w:rsid w:val="00A17AA1"/>
    <w:rsid w:val="00A25298"/>
    <w:rsid w:val="00A31F7E"/>
    <w:rsid w:val="00A321F1"/>
    <w:rsid w:val="00A44BA0"/>
    <w:rsid w:val="00A56481"/>
    <w:rsid w:val="00A572E0"/>
    <w:rsid w:val="00A659F9"/>
    <w:rsid w:val="00A66B8E"/>
    <w:rsid w:val="00A7200E"/>
    <w:rsid w:val="00A72702"/>
    <w:rsid w:val="00A91206"/>
    <w:rsid w:val="00A96E0D"/>
    <w:rsid w:val="00AA16A2"/>
    <w:rsid w:val="00AA4CF8"/>
    <w:rsid w:val="00AA5406"/>
    <w:rsid w:val="00AB0878"/>
    <w:rsid w:val="00AC76F5"/>
    <w:rsid w:val="00AD6F5D"/>
    <w:rsid w:val="00AD741B"/>
    <w:rsid w:val="00AE1174"/>
    <w:rsid w:val="00AE1E52"/>
    <w:rsid w:val="00AE3EB9"/>
    <w:rsid w:val="00AF1721"/>
    <w:rsid w:val="00B12E36"/>
    <w:rsid w:val="00B138C0"/>
    <w:rsid w:val="00B16678"/>
    <w:rsid w:val="00B3099E"/>
    <w:rsid w:val="00B346EA"/>
    <w:rsid w:val="00B445B3"/>
    <w:rsid w:val="00B46827"/>
    <w:rsid w:val="00B47043"/>
    <w:rsid w:val="00B47AA2"/>
    <w:rsid w:val="00B50FA1"/>
    <w:rsid w:val="00B55378"/>
    <w:rsid w:val="00B578B0"/>
    <w:rsid w:val="00B743E3"/>
    <w:rsid w:val="00B77F29"/>
    <w:rsid w:val="00B8399D"/>
    <w:rsid w:val="00B84393"/>
    <w:rsid w:val="00B97740"/>
    <w:rsid w:val="00BA01AA"/>
    <w:rsid w:val="00BB2CA4"/>
    <w:rsid w:val="00BC37EC"/>
    <w:rsid w:val="00BC777B"/>
    <w:rsid w:val="00BC7827"/>
    <w:rsid w:val="00BD2249"/>
    <w:rsid w:val="00BE30CE"/>
    <w:rsid w:val="00BE78CC"/>
    <w:rsid w:val="00BF1BB3"/>
    <w:rsid w:val="00BF38C8"/>
    <w:rsid w:val="00BF39DF"/>
    <w:rsid w:val="00C1244C"/>
    <w:rsid w:val="00C34744"/>
    <w:rsid w:val="00C34DCD"/>
    <w:rsid w:val="00C35353"/>
    <w:rsid w:val="00C41CE7"/>
    <w:rsid w:val="00C451F6"/>
    <w:rsid w:val="00C56E23"/>
    <w:rsid w:val="00C5784D"/>
    <w:rsid w:val="00C60AE9"/>
    <w:rsid w:val="00C62CA4"/>
    <w:rsid w:val="00C64B9C"/>
    <w:rsid w:val="00C711ED"/>
    <w:rsid w:val="00C73770"/>
    <w:rsid w:val="00C740B3"/>
    <w:rsid w:val="00C8007C"/>
    <w:rsid w:val="00C83590"/>
    <w:rsid w:val="00C8449A"/>
    <w:rsid w:val="00C8578D"/>
    <w:rsid w:val="00C858A7"/>
    <w:rsid w:val="00C936FC"/>
    <w:rsid w:val="00C95EB7"/>
    <w:rsid w:val="00CA0471"/>
    <w:rsid w:val="00CA2F8F"/>
    <w:rsid w:val="00CA3933"/>
    <w:rsid w:val="00CA3D95"/>
    <w:rsid w:val="00CA58E8"/>
    <w:rsid w:val="00CB4143"/>
    <w:rsid w:val="00CB50D8"/>
    <w:rsid w:val="00CB5B9B"/>
    <w:rsid w:val="00CC62DC"/>
    <w:rsid w:val="00CD7BB5"/>
    <w:rsid w:val="00CE0740"/>
    <w:rsid w:val="00CE4061"/>
    <w:rsid w:val="00D15208"/>
    <w:rsid w:val="00D16BA1"/>
    <w:rsid w:val="00D25D45"/>
    <w:rsid w:val="00D26F25"/>
    <w:rsid w:val="00D3586D"/>
    <w:rsid w:val="00D40E37"/>
    <w:rsid w:val="00D46E2B"/>
    <w:rsid w:val="00D62E1D"/>
    <w:rsid w:val="00D639FE"/>
    <w:rsid w:val="00D66034"/>
    <w:rsid w:val="00D71B39"/>
    <w:rsid w:val="00D751AB"/>
    <w:rsid w:val="00D81BCF"/>
    <w:rsid w:val="00D82A35"/>
    <w:rsid w:val="00DA16DE"/>
    <w:rsid w:val="00DA2691"/>
    <w:rsid w:val="00DA381A"/>
    <w:rsid w:val="00DB0424"/>
    <w:rsid w:val="00DB1BAE"/>
    <w:rsid w:val="00DB66A1"/>
    <w:rsid w:val="00DC5997"/>
    <w:rsid w:val="00DC5C52"/>
    <w:rsid w:val="00DD00E7"/>
    <w:rsid w:val="00DD4419"/>
    <w:rsid w:val="00DE0EF5"/>
    <w:rsid w:val="00DE21D4"/>
    <w:rsid w:val="00DF18E9"/>
    <w:rsid w:val="00DF52F0"/>
    <w:rsid w:val="00E00DD5"/>
    <w:rsid w:val="00E025A1"/>
    <w:rsid w:val="00E02A05"/>
    <w:rsid w:val="00E173A0"/>
    <w:rsid w:val="00E21373"/>
    <w:rsid w:val="00E227D2"/>
    <w:rsid w:val="00E311DF"/>
    <w:rsid w:val="00E4367D"/>
    <w:rsid w:val="00E43DA6"/>
    <w:rsid w:val="00E47A69"/>
    <w:rsid w:val="00E5430F"/>
    <w:rsid w:val="00E55AF0"/>
    <w:rsid w:val="00E675A9"/>
    <w:rsid w:val="00E67DC7"/>
    <w:rsid w:val="00E70125"/>
    <w:rsid w:val="00E72F69"/>
    <w:rsid w:val="00E746CE"/>
    <w:rsid w:val="00E751C5"/>
    <w:rsid w:val="00E944B1"/>
    <w:rsid w:val="00EA3DBA"/>
    <w:rsid w:val="00EB012D"/>
    <w:rsid w:val="00EC395B"/>
    <w:rsid w:val="00ED3E27"/>
    <w:rsid w:val="00ED44BD"/>
    <w:rsid w:val="00EE1B53"/>
    <w:rsid w:val="00EE2314"/>
    <w:rsid w:val="00EF3253"/>
    <w:rsid w:val="00F0791A"/>
    <w:rsid w:val="00F115E6"/>
    <w:rsid w:val="00F20660"/>
    <w:rsid w:val="00F207BD"/>
    <w:rsid w:val="00F3658A"/>
    <w:rsid w:val="00F429A2"/>
    <w:rsid w:val="00F46B82"/>
    <w:rsid w:val="00F50196"/>
    <w:rsid w:val="00F573D1"/>
    <w:rsid w:val="00F57E6D"/>
    <w:rsid w:val="00F607D0"/>
    <w:rsid w:val="00F7706D"/>
    <w:rsid w:val="00F81EB7"/>
    <w:rsid w:val="00F862C2"/>
    <w:rsid w:val="00F86BDA"/>
    <w:rsid w:val="00F91C97"/>
    <w:rsid w:val="00F97125"/>
    <w:rsid w:val="00FA09AC"/>
    <w:rsid w:val="00FA447D"/>
    <w:rsid w:val="00FB525E"/>
    <w:rsid w:val="00FB5D5B"/>
    <w:rsid w:val="00FB68F8"/>
    <w:rsid w:val="00FB73D6"/>
    <w:rsid w:val="00FD4657"/>
    <w:rsid w:val="00FD4FA0"/>
    <w:rsid w:val="00FE0F92"/>
    <w:rsid w:val="00FE5A41"/>
    <w:rsid w:val="00FF0BEB"/>
    <w:rsid w:val="00FF26E1"/>
    <w:rsid w:val="00FF556C"/>
    <w:rsid w:val="00FF5A1B"/>
    <w:rsid w:val="00F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F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771CA6"/>
    <w:pPr>
      <w:keepNext/>
      <w:spacing w:before="240" w:after="60"/>
      <w:outlineLvl w:val="1"/>
    </w:pPr>
    <w:rPr>
      <w:rFonts w:ascii="Calibri Light" w:hAnsi="Calibri Light"/>
      <w:b/>
      <w:bCs/>
      <w:i/>
      <w:iCs/>
      <w:sz w:val="28"/>
      <w:szCs w:val="28"/>
      <w:lang w:val="en-GB"/>
    </w:rPr>
  </w:style>
  <w:style w:type="paragraph" w:styleId="Heading3">
    <w:name w:val="heading 3"/>
    <w:basedOn w:val="Normal"/>
    <w:next w:val="Normal"/>
    <w:link w:val="Heading3Char"/>
    <w:uiPriority w:val="9"/>
    <w:semiHidden/>
    <w:unhideWhenUsed/>
    <w:qFormat/>
    <w:rsid w:val="008951D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78B0"/>
    <w:rPr>
      <w:color w:val="0563C1"/>
      <w:u w:val="single"/>
    </w:rPr>
  </w:style>
  <w:style w:type="character" w:styleId="FollowedHyperlink">
    <w:name w:val="FollowedHyperlink"/>
    <w:basedOn w:val="DefaultParagraphFont"/>
    <w:uiPriority w:val="99"/>
    <w:semiHidden/>
    <w:unhideWhenUsed/>
    <w:rsid w:val="00B578B0"/>
    <w:rPr>
      <w:color w:val="954F72"/>
      <w:u w:val="single"/>
    </w:rPr>
  </w:style>
  <w:style w:type="paragraph" w:customStyle="1" w:styleId="msonormal0">
    <w:name w:val="msonormal"/>
    <w:basedOn w:val="Normal"/>
    <w:rsid w:val="00B578B0"/>
    <w:pPr>
      <w:spacing w:before="100" w:beforeAutospacing="1" w:after="100" w:afterAutospacing="1"/>
    </w:pPr>
  </w:style>
  <w:style w:type="paragraph" w:customStyle="1" w:styleId="font5">
    <w:name w:val="font5"/>
    <w:basedOn w:val="Normal"/>
    <w:rsid w:val="00B578B0"/>
    <w:pPr>
      <w:spacing w:before="100" w:beforeAutospacing="1" w:after="100" w:afterAutospacing="1"/>
    </w:pPr>
    <w:rPr>
      <w:color w:val="000000"/>
    </w:rPr>
  </w:style>
  <w:style w:type="paragraph" w:customStyle="1" w:styleId="font6">
    <w:name w:val="font6"/>
    <w:basedOn w:val="Normal"/>
    <w:rsid w:val="00B578B0"/>
    <w:pPr>
      <w:spacing w:before="100" w:beforeAutospacing="1" w:after="100" w:afterAutospacing="1"/>
    </w:pPr>
    <w:rPr>
      <w:color w:val="000000"/>
    </w:rPr>
  </w:style>
  <w:style w:type="paragraph" w:customStyle="1" w:styleId="font7">
    <w:name w:val="font7"/>
    <w:basedOn w:val="Normal"/>
    <w:rsid w:val="00B578B0"/>
    <w:pPr>
      <w:spacing w:before="100" w:beforeAutospacing="1" w:after="100" w:afterAutospacing="1"/>
    </w:pPr>
    <w:rPr>
      <w:rFonts w:ascii="Calibri" w:hAnsi="Calibri" w:cs="Calibri"/>
      <w:color w:val="000000"/>
    </w:rPr>
  </w:style>
  <w:style w:type="paragraph" w:customStyle="1" w:styleId="xl77">
    <w:name w:val="xl77"/>
    <w:basedOn w:val="Normal"/>
    <w:rsid w:val="00B578B0"/>
    <w:pPr>
      <w:spacing w:before="100" w:beforeAutospacing="1" w:after="100" w:afterAutospacing="1"/>
      <w:textAlignment w:val="top"/>
    </w:pPr>
  </w:style>
  <w:style w:type="paragraph" w:customStyle="1" w:styleId="xl78">
    <w:name w:val="xl78"/>
    <w:basedOn w:val="Normal"/>
    <w:rsid w:val="00B578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9">
    <w:name w:val="xl79"/>
    <w:basedOn w:val="Normal"/>
    <w:rsid w:val="00B578B0"/>
    <w:pPr>
      <w:spacing w:before="100" w:beforeAutospacing="1" w:after="100" w:afterAutospacing="1"/>
      <w:textAlignment w:val="top"/>
    </w:pPr>
    <w:rPr>
      <w:b/>
      <w:bCs/>
    </w:rPr>
  </w:style>
  <w:style w:type="paragraph" w:customStyle="1" w:styleId="xl80">
    <w:name w:val="xl80"/>
    <w:basedOn w:val="Normal"/>
    <w:rsid w:val="00B578B0"/>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Normal"/>
    <w:rsid w:val="00B578B0"/>
    <w:pPr>
      <w:pBdr>
        <w:left w:val="single" w:sz="4" w:space="0" w:color="auto"/>
        <w:right w:val="single" w:sz="4" w:space="0" w:color="auto"/>
      </w:pBdr>
      <w:spacing w:before="100" w:beforeAutospacing="1" w:after="100" w:afterAutospacing="1"/>
      <w:textAlignment w:val="top"/>
    </w:pPr>
    <w:rPr>
      <w:b/>
      <w:bCs/>
    </w:rPr>
  </w:style>
  <w:style w:type="paragraph" w:customStyle="1" w:styleId="xl82">
    <w:name w:val="xl82"/>
    <w:basedOn w:val="Normal"/>
    <w:rsid w:val="00B578B0"/>
    <w:pPr>
      <w:spacing w:before="100" w:beforeAutospacing="1" w:after="100" w:afterAutospacing="1"/>
      <w:jc w:val="center"/>
      <w:textAlignment w:val="top"/>
    </w:pPr>
    <w:rPr>
      <w:b/>
      <w:bCs/>
    </w:rPr>
  </w:style>
  <w:style w:type="paragraph" w:customStyle="1" w:styleId="xl83">
    <w:name w:val="xl83"/>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84">
    <w:name w:val="xl84"/>
    <w:basedOn w:val="Normal"/>
    <w:rsid w:val="00B578B0"/>
    <w:pPr>
      <w:pBdr>
        <w:left w:val="single" w:sz="4" w:space="0" w:color="auto"/>
        <w:right w:val="single" w:sz="4" w:space="0" w:color="auto"/>
      </w:pBdr>
      <w:spacing w:before="100" w:beforeAutospacing="1" w:after="100" w:afterAutospacing="1"/>
      <w:textAlignment w:val="top"/>
    </w:pPr>
    <w:rPr>
      <w:i/>
      <w:iCs/>
    </w:rPr>
  </w:style>
  <w:style w:type="paragraph" w:customStyle="1" w:styleId="xl85">
    <w:name w:val="xl85"/>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86">
    <w:name w:val="xl86"/>
    <w:basedOn w:val="Normal"/>
    <w:rsid w:val="00B578B0"/>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87">
    <w:name w:val="xl87"/>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88">
    <w:name w:val="xl88"/>
    <w:basedOn w:val="Normal"/>
    <w:rsid w:val="00B578B0"/>
    <w:pPr>
      <w:pBdr>
        <w:left w:val="single" w:sz="4" w:space="0" w:color="auto"/>
        <w:right w:val="single" w:sz="4" w:space="0" w:color="auto"/>
      </w:pBdr>
      <w:spacing w:before="100" w:beforeAutospacing="1" w:after="100" w:afterAutospacing="1"/>
      <w:textAlignment w:val="top"/>
    </w:pPr>
    <w:rPr>
      <w:i/>
      <w:iCs/>
    </w:rPr>
  </w:style>
  <w:style w:type="paragraph" w:customStyle="1" w:styleId="xl89">
    <w:name w:val="xl89"/>
    <w:basedOn w:val="Normal"/>
    <w:rsid w:val="00B578B0"/>
    <w:pPr>
      <w:pBdr>
        <w:left w:val="single" w:sz="4" w:space="0" w:color="auto"/>
        <w:right w:val="single" w:sz="4" w:space="0" w:color="auto"/>
      </w:pBdr>
      <w:spacing w:before="100" w:beforeAutospacing="1" w:after="100" w:afterAutospacing="1"/>
      <w:textAlignment w:val="top"/>
    </w:pPr>
    <w:rPr>
      <w:b/>
      <w:bCs/>
    </w:rPr>
  </w:style>
  <w:style w:type="paragraph" w:customStyle="1" w:styleId="xl90">
    <w:name w:val="xl90"/>
    <w:basedOn w:val="Normal"/>
    <w:rsid w:val="00B578B0"/>
    <w:pPr>
      <w:spacing w:before="100" w:beforeAutospacing="1" w:after="100" w:afterAutospacing="1"/>
      <w:textAlignment w:val="top"/>
    </w:pPr>
  </w:style>
  <w:style w:type="paragraph" w:customStyle="1" w:styleId="xl91">
    <w:name w:val="xl91"/>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93">
    <w:name w:val="xl93"/>
    <w:basedOn w:val="Normal"/>
    <w:rsid w:val="00B578B0"/>
    <w:pPr>
      <w:pBdr>
        <w:left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95">
    <w:name w:val="xl95"/>
    <w:basedOn w:val="Normal"/>
    <w:rsid w:val="00B578B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97">
    <w:name w:val="xl97"/>
    <w:basedOn w:val="Normal"/>
    <w:rsid w:val="00B578B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B578B0"/>
    <w:pPr>
      <w:pBdr>
        <w:left w:val="single" w:sz="4" w:space="0" w:color="auto"/>
        <w:right w:val="single" w:sz="4" w:space="0" w:color="auto"/>
      </w:pBdr>
      <w:spacing w:before="100" w:beforeAutospacing="1" w:after="100" w:afterAutospacing="1"/>
      <w:textAlignment w:val="top"/>
    </w:pPr>
    <w:rPr>
      <w:b/>
      <w:bCs/>
      <w:u w:val="single"/>
    </w:rPr>
  </w:style>
  <w:style w:type="paragraph" w:customStyle="1" w:styleId="xl99">
    <w:name w:val="xl99"/>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100">
    <w:name w:val="xl100"/>
    <w:basedOn w:val="Normal"/>
    <w:rsid w:val="00B578B0"/>
    <w:pPr>
      <w:pBdr>
        <w:left w:val="single" w:sz="4" w:space="0" w:color="auto"/>
        <w:right w:val="single" w:sz="4" w:space="0" w:color="auto"/>
      </w:pBdr>
      <w:spacing w:before="100" w:beforeAutospacing="1" w:after="100" w:afterAutospacing="1"/>
      <w:textAlignment w:val="top"/>
    </w:pPr>
    <w:rPr>
      <w:b/>
      <w:bCs/>
      <w:i/>
      <w:iCs/>
    </w:rPr>
  </w:style>
  <w:style w:type="paragraph" w:customStyle="1" w:styleId="xl101">
    <w:name w:val="xl101"/>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102">
    <w:name w:val="xl102"/>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103">
    <w:name w:val="xl103"/>
    <w:basedOn w:val="Normal"/>
    <w:rsid w:val="00B578B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B578B0"/>
    <w:pPr>
      <w:pBdr>
        <w:left w:val="single" w:sz="4" w:space="0" w:color="auto"/>
        <w:right w:val="single" w:sz="4" w:space="0" w:color="auto"/>
      </w:pBdr>
      <w:spacing w:before="100" w:beforeAutospacing="1" w:after="100" w:afterAutospacing="1"/>
      <w:jc w:val="both"/>
      <w:textAlignment w:val="top"/>
    </w:pPr>
  </w:style>
  <w:style w:type="paragraph" w:customStyle="1" w:styleId="xl105">
    <w:name w:val="xl105"/>
    <w:basedOn w:val="Normal"/>
    <w:rsid w:val="00B578B0"/>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6">
    <w:name w:val="xl106"/>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107">
    <w:name w:val="xl107"/>
    <w:basedOn w:val="Normal"/>
    <w:rsid w:val="00B578B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8">
    <w:name w:val="xl108"/>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109">
    <w:name w:val="xl109"/>
    <w:basedOn w:val="Normal"/>
    <w:rsid w:val="00B578B0"/>
    <w:pPr>
      <w:pBdr>
        <w:left w:val="single" w:sz="4" w:space="0" w:color="auto"/>
        <w:right w:val="single" w:sz="4" w:space="0" w:color="auto"/>
      </w:pBdr>
      <w:spacing w:before="100" w:beforeAutospacing="1" w:after="100" w:afterAutospacing="1"/>
      <w:textAlignment w:val="top"/>
    </w:pPr>
    <w:rPr>
      <w:b/>
      <w:bCs/>
      <w:i/>
      <w:iCs/>
    </w:rPr>
  </w:style>
  <w:style w:type="paragraph" w:customStyle="1" w:styleId="xl110">
    <w:name w:val="xl110"/>
    <w:basedOn w:val="Normal"/>
    <w:rsid w:val="00B578B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Normal"/>
    <w:rsid w:val="00B578B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2">
    <w:name w:val="xl112"/>
    <w:basedOn w:val="Normal"/>
    <w:rsid w:val="00B578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Normal"/>
    <w:rsid w:val="00B578B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Normal"/>
    <w:rsid w:val="00B578B0"/>
    <w:pPr>
      <w:pBdr>
        <w:left w:val="single" w:sz="4" w:space="0" w:color="auto"/>
        <w:right w:val="single" w:sz="4" w:space="0" w:color="auto"/>
      </w:pBdr>
      <w:spacing w:before="100" w:beforeAutospacing="1" w:after="100" w:afterAutospacing="1"/>
      <w:jc w:val="center"/>
      <w:textAlignment w:val="top"/>
    </w:pPr>
  </w:style>
  <w:style w:type="paragraph" w:customStyle="1" w:styleId="xl115">
    <w:name w:val="xl115"/>
    <w:basedOn w:val="Normal"/>
    <w:rsid w:val="00B578B0"/>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16">
    <w:name w:val="xl116"/>
    <w:basedOn w:val="Normal"/>
    <w:rsid w:val="00B578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Normal"/>
    <w:rsid w:val="00B578B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18">
    <w:name w:val="xl118"/>
    <w:basedOn w:val="Normal"/>
    <w:rsid w:val="00B578B0"/>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9">
    <w:name w:val="xl119"/>
    <w:basedOn w:val="Normal"/>
    <w:rsid w:val="00B578B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Normal"/>
    <w:rsid w:val="00B578B0"/>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table" w:styleId="TableGrid">
    <w:name w:val="Table Grid"/>
    <w:basedOn w:val="TableNormal"/>
    <w:uiPriority w:val="39"/>
    <w:rsid w:val="00B57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78B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578B0"/>
    <w:rPr>
      <w:rFonts w:ascii="Segoe UI" w:hAnsi="Segoe UI" w:cs="Segoe UI"/>
      <w:sz w:val="18"/>
      <w:szCs w:val="18"/>
    </w:rPr>
  </w:style>
  <w:style w:type="paragraph" w:styleId="Header">
    <w:name w:val="header"/>
    <w:basedOn w:val="Normal"/>
    <w:link w:val="HeaderChar"/>
    <w:uiPriority w:val="99"/>
    <w:unhideWhenUsed/>
    <w:rsid w:val="00B578B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578B0"/>
  </w:style>
  <w:style w:type="paragraph" w:styleId="Footer">
    <w:name w:val="footer"/>
    <w:basedOn w:val="Normal"/>
    <w:link w:val="FooterChar"/>
    <w:uiPriority w:val="99"/>
    <w:unhideWhenUsed/>
    <w:rsid w:val="00B578B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578B0"/>
  </w:style>
  <w:style w:type="character" w:customStyle="1" w:styleId="Heading2Char">
    <w:name w:val="Heading 2 Char"/>
    <w:basedOn w:val="DefaultParagraphFont"/>
    <w:link w:val="Heading2"/>
    <w:rsid w:val="00771CA6"/>
    <w:rPr>
      <w:rFonts w:ascii="Calibri Light" w:eastAsia="Times New Roman" w:hAnsi="Calibri Light" w:cs="Times New Roman"/>
      <w:b/>
      <w:bCs/>
      <w:i/>
      <w:iCs/>
      <w:sz w:val="28"/>
      <w:szCs w:val="28"/>
      <w:lang w:val="en-GB"/>
    </w:rPr>
  </w:style>
  <w:style w:type="paragraph" w:styleId="ListParagraph">
    <w:name w:val="List Paragraph"/>
    <w:basedOn w:val="Normal"/>
    <w:uiPriority w:val="34"/>
    <w:qFormat/>
    <w:rsid w:val="00771CA6"/>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rsid w:val="00771CA6"/>
    <w:pPr>
      <w:spacing w:before="100" w:beforeAutospacing="1" w:after="100" w:afterAutospacing="1"/>
    </w:pPr>
    <w:rPr>
      <w:rFonts w:eastAsia="Calibri"/>
    </w:rPr>
  </w:style>
  <w:style w:type="character" w:styleId="PlaceholderText">
    <w:name w:val="Placeholder Text"/>
    <w:basedOn w:val="DefaultParagraphFont"/>
    <w:uiPriority w:val="99"/>
    <w:semiHidden/>
    <w:rsid w:val="00F20660"/>
    <w:rPr>
      <w:color w:val="808080"/>
    </w:rPr>
  </w:style>
  <w:style w:type="character" w:styleId="Strong">
    <w:name w:val="Strong"/>
    <w:basedOn w:val="DefaultParagraphFont"/>
    <w:uiPriority w:val="22"/>
    <w:qFormat/>
    <w:rsid w:val="00CE4061"/>
    <w:rPr>
      <w:b/>
      <w:bCs/>
    </w:rPr>
  </w:style>
  <w:style w:type="character" w:customStyle="1" w:styleId="Heading3Char">
    <w:name w:val="Heading 3 Char"/>
    <w:basedOn w:val="DefaultParagraphFont"/>
    <w:link w:val="Heading3"/>
    <w:uiPriority w:val="9"/>
    <w:semiHidden/>
    <w:rsid w:val="008951D9"/>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F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771CA6"/>
    <w:pPr>
      <w:keepNext/>
      <w:spacing w:before="240" w:after="60"/>
      <w:outlineLvl w:val="1"/>
    </w:pPr>
    <w:rPr>
      <w:rFonts w:ascii="Calibri Light" w:hAnsi="Calibri Light"/>
      <w:b/>
      <w:bCs/>
      <w:i/>
      <w:iCs/>
      <w:sz w:val="28"/>
      <w:szCs w:val="28"/>
      <w:lang w:val="en-GB"/>
    </w:rPr>
  </w:style>
  <w:style w:type="paragraph" w:styleId="Heading3">
    <w:name w:val="heading 3"/>
    <w:basedOn w:val="Normal"/>
    <w:next w:val="Normal"/>
    <w:link w:val="Heading3Char"/>
    <w:uiPriority w:val="9"/>
    <w:semiHidden/>
    <w:unhideWhenUsed/>
    <w:qFormat/>
    <w:rsid w:val="008951D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78B0"/>
    <w:rPr>
      <w:color w:val="0563C1"/>
      <w:u w:val="single"/>
    </w:rPr>
  </w:style>
  <w:style w:type="character" w:styleId="FollowedHyperlink">
    <w:name w:val="FollowedHyperlink"/>
    <w:basedOn w:val="DefaultParagraphFont"/>
    <w:uiPriority w:val="99"/>
    <w:semiHidden/>
    <w:unhideWhenUsed/>
    <w:rsid w:val="00B578B0"/>
    <w:rPr>
      <w:color w:val="954F72"/>
      <w:u w:val="single"/>
    </w:rPr>
  </w:style>
  <w:style w:type="paragraph" w:customStyle="1" w:styleId="msonormal0">
    <w:name w:val="msonormal"/>
    <w:basedOn w:val="Normal"/>
    <w:rsid w:val="00B578B0"/>
    <w:pPr>
      <w:spacing w:before="100" w:beforeAutospacing="1" w:after="100" w:afterAutospacing="1"/>
    </w:pPr>
  </w:style>
  <w:style w:type="paragraph" w:customStyle="1" w:styleId="font5">
    <w:name w:val="font5"/>
    <w:basedOn w:val="Normal"/>
    <w:rsid w:val="00B578B0"/>
    <w:pPr>
      <w:spacing w:before="100" w:beforeAutospacing="1" w:after="100" w:afterAutospacing="1"/>
    </w:pPr>
    <w:rPr>
      <w:color w:val="000000"/>
    </w:rPr>
  </w:style>
  <w:style w:type="paragraph" w:customStyle="1" w:styleId="font6">
    <w:name w:val="font6"/>
    <w:basedOn w:val="Normal"/>
    <w:rsid w:val="00B578B0"/>
    <w:pPr>
      <w:spacing w:before="100" w:beforeAutospacing="1" w:after="100" w:afterAutospacing="1"/>
    </w:pPr>
    <w:rPr>
      <w:color w:val="000000"/>
    </w:rPr>
  </w:style>
  <w:style w:type="paragraph" w:customStyle="1" w:styleId="font7">
    <w:name w:val="font7"/>
    <w:basedOn w:val="Normal"/>
    <w:rsid w:val="00B578B0"/>
    <w:pPr>
      <w:spacing w:before="100" w:beforeAutospacing="1" w:after="100" w:afterAutospacing="1"/>
    </w:pPr>
    <w:rPr>
      <w:rFonts w:ascii="Calibri" w:hAnsi="Calibri" w:cs="Calibri"/>
      <w:color w:val="000000"/>
    </w:rPr>
  </w:style>
  <w:style w:type="paragraph" w:customStyle="1" w:styleId="xl77">
    <w:name w:val="xl77"/>
    <w:basedOn w:val="Normal"/>
    <w:rsid w:val="00B578B0"/>
    <w:pPr>
      <w:spacing w:before="100" w:beforeAutospacing="1" w:after="100" w:afterAutospacing="1"/>
      <w:textAlignment w:val="top"/>
    </w:pPr>
  </w:style>
  <w:style w:type="paragraph" w:customStyle="1" w:styleId="xl78">
    <w:name w:val="xl78"/>
    <w:basedOn w:val="Normal"/>
    <w:rsid w:val="00B578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9">
    <w:name w:val="xl79"/>
    <w:basedOn w:val="Normal"/>
    <w:rsid w:val="00B578B0"/>
    <w:pPr>
      <w:spacing w:before="100" w:beforeAutospacing="1" w:after="100" w:afterAutospacing="1"/>
      <w:textAlignment w:val="top"/>
    </w:pPr>
    <w:rPr>
      <w:b/>
      <w:bCs/>
    </w:rPr>
  </w:style>
  <w:style w:type="paragraph" w:customStyle="1" w:styleId="xl80">
    <w:name w:val="xl80"/>
    <w:basedOn w:val="Normal"/>
    <w:rsid w:val="00B578B0"/>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Normal"/>
    <w:rsid w:val="00B578B0"/>
    <w:pPr>
      <w:pBdr>
        <w:left w:val="single" w:sz="4" w:space="0" w:color="auto"/>
        <w:right w:val="single" w:sz="4" w:space="0" w:color="auto"/>
      </w:pBdr>
      <w:spacing w:before="100" w:beforeAutospacing="1" w:after="100" w:afterAutospacing="1"/>
      <w:textAlignment w:val="top"/>
    </w:pPr>
    <w:rPr>
      <w:b/>
      <w:bCs/>
    </w:rPr>
  </w:style>
  <w:style w:type="paragraph" w:customStyle="1" w:styleId="xl82">
    <w:name w:val="xl82"/>
    <w:basedOn w:val="Normal"/>
    <w:rsid w:val="00B578B0"/>
    <w:pPr>
      <w:spacing w:before="100" w:beforeAutospacing="1" w:after="100" w:afterAutospacing="1"/>
      <w:jc w:val="center"/>
      <w:textAlignment w:val="top"/>
    </w:pPr>
    <w:rPr>
      <w:b/>
      <w:bCs/>
    </w:rPr>
  </w:style>
  <w:style w:type="paragraph" w:customStyle="1" w:styleId="xl83">
    <w:name w:val="xl83"/>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84">
    <w:name w:val="xl84"/>
    <w:basedOn w:val="Normal"/>
    <w:rsid w:val="00B578B0"/>
    <w:pPr>
      <w:pBdr>
        <w:left w:val="single" w:sz="4" w:space="0" w:color="auto"/>
        <w:right w:val="single" w:sz="4" w:space="0" w:color="auto"/>
      </w:pBdr>
      <w:spacing w:before="100" w:beforeAutospacing="1" w:after="100" w:afterAutospacing="1"/>
      <w:textAlignment w:val="top"/>
    </w:pPr>
    <w:rPr>
      <w:i/>
      <w:iCs/>
    </w:rPr>
  </w:style>
  <w:style w:type="paragraph" w:customStyle="1" w:styleId="xl85">
    <w:name w:val="xl85"/>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86">
    <w:name w:val="xl86"/>
    <w:basedOn w:val="Normal"/>
    <w:rsid w:val="00B578B0"/>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87">
    <w:name w:val="xl87"/>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88">
    <w:name w:val="xl88"/>
    <w:basedOn w:val="Normal"/>
    <w:rsid w:val="00B578B0"/>
    <w:pPr>
      <w:pBdr>
        <w:left w:val="single" w:sz="4" w:space="0" w:color="auto"/>
        <w:right w:val="single" w:sz="4" w:space="0" w:color="auto"/>
      </w:pBdr>
      <w:spacing w:before="100" w:beforeAutospacing="1" w:after="100" w:afterAutospacing="1"/>
      <w:textAlignment w:val="top"/>
    </w:pPr>
    <w:rPr>
      <w:i/>
      <w:iCs/>
    </w:rPr>
  </w:style>
  <w:style w:type="paragraph" w:customStyle="1" w:styleId="xl89">
    <w:name w:val="xl89"/>
    <w:basedOn w:val="Normal"/>
    <w:rsid w:val="00B578B0"/>
    <w:pPr>
      <w:pBdr>
        <w:left w:val="single" w:sz="4" w:space="0" w:color="auto"/>
        <w:right w:val="single" w:sz="4" w:space="0" w:color="auto"/>
      </w:pBdr>
      <w:spacing w:before="100" w:beforeAutospacing="1" w:after="100" w:afterAutospacing="1"/>
      <w:textAlignment w:val="top"/>
    </w:pPr>
    <w:rPr>
      <w:b/>
      <w:bCs/>
    </w:rPr>
  </w:style>
  <w:style w:type="paragraph" w:customStyle="1" w:styleId="xl90">
    <w:name w:val="xl90"/>
    <w:basedOn w:val="Normal"/>
    <w:rsid w:val="00B578B0"/>
    <w:pPr>
      <w:spacing w:before="100" w:beforeAutospacing="1" w:after="100" w:afterAutospacing="1"/>
      <w:textAlignment w:val="top"/>
    </w:pPr>
  </w:style>
  <w:style w:type="paragraph" w:customStyle="1" w:styleId="xl91">
    <w:name w:val="xl91"/>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93">
    <w:name w:val="xl93"/>
    <w:basedOn w:val="Normal"/>
    <w:rsid w:val="00B578B0"/>
    <w:pPr>
      <w:pBdr>
        <w:left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95">
    <w:name w:val="xl95"/>
    <w:basedOn w:val="Normal"/>
    <w:rsid w:val="00B578B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97">
    <w:name w:val="xl97"/>
    <w:basedOn w:val="Normal"/>
    <w:rsid w:val="00B578B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B578B0"/>
    <w:pPr>
      <w:pBdr>
        <w:left w:val="single" w:sz="4" w:space="0" w:color="auto"/>
        <w:right w:val="single" w:sz="4" w:space="0" w:color="auto"/>
      </w:pBdr>
      <w:spacing w:before="100" w:beforeAutospacing="1" w:after="100" w:afterAutospacing="1"/>
      <w:textAlignment w:val="top"/>
    </w:pPr>
    <w:rPr>
      <w:b/>
      <w:bCs/>
      <w:u w:val="single"/>
    </w:rPr>
  </w:style>
  <w:style w:type="paragraph" w:customStyle="1" w:styleId="xl99">
    <w:name w:val="xl99"/>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100">
    <w:name w:val="xl100"/>
    <w:basedOn w:val="Normal"/>
    <w:rsid w:val="00B578B0"/>
    <w:pPr>
      <w:pBdr>
        <w:left w:val="single" w:sz="4" w:space="0" w:color="auto"/>
        <w:right w:val="single" w:sz="4" w:space="0" w:color="auto"/>
      </w:pBdr>
      <w:spacing w:before="100" w:beforeAutospacing="1" w:after="100" w:afterAutospacing="1"/>
      <w:textAlignment w:val="top"/>
    </w:pPr>
    <w:rPr>
      <w:b/>
      <w:bCs/>
      <w:i/>
      <w:iCs/>
    </w:rPr>
  </w:style>
  <w:style w:type="paragraph" w:customStyle="1" w:styleId="xl101">
    <w:name w:val="xl101"/>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102">
    <w:name w:val="xl102"/>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103">
    <w:name w:val="xl103"/>
    <w:basedOn w:val="Normal"/>
    <w:rsid w:val="00B578B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B578B0"/>
    <w:pPr>
      <w:pBdr>
        <w:left w:val="single" w:sz="4" w:space="0" w:color="auto"/>
        <w:right w:val="single" w:sz="4" w:space="0" w:color="auto"/>
      </w:pBdr>
      <w:spacing w:before="100" w:beforeAutospacing="1" w:after="100" w:afterAutospacing="1"/>
      <w:jc w:val="both"/>
      <w:textAlignment w:val="top"/>
    </w:pPr>
  </w:style>
  <w:style w:type="paragraph" w:customStyle="1" w:styleId="xl105">
    <w:name w:val="xl105"/>
    <w:basedOn w:val="Normal"/>
    <w:rsid w:val="00B578B0"/>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6">
    <w:name w:val="xl106"/>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107">
    <w:name w:val="xl107"/>
    <w:basedOn w:val="Normal"/>
    <w:rsid w:val="00B578B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8">
    <w:name w:val="xl108"/>
    <w:basedOn w:val="Normal"/>
    <w:rsid w:val="00B578B0"/>
    <w:pPr>
      <w:pBdr>
        <w:left w:val="single" w:sz="4" w:space="0" w:color="auto"/>
        <w:right w:val="single" w:sz="4" w:space="0" w:color="auto"/>
      </w:pBdr>
      <w:spacing w:before="100" w:beforeAutospacing="1" w:after="100" w:afterAutospacing="1"/>
      <w:textAlignment w:val="top"/>
    </w:pPr>
  </w:style>
  <w:style w:type="paragraph" w:customStyle="1" w:styleId="xl109">
    <w:name w:val="xl109"/>
    <w:basedOn w:val="Normal"/>
    <w:rsid w:val="00B578B0"/>
    <w:pPr>
      <w:pBdr>
        <w:left w:val="single" w:sz="4" w:space="0" w:color="auto"/>
        <w:right w:val="single" w:sz="4" w:space="0" w:color="auto"/>
      </w:pBdr>
      <w:spacing w:before="100" w:beforeAutospacing="1" w:after="100" w:afterAutospacing="1"/>
      <w:textAlignment w:val="top"/>
    </w:pPr>
    <w:rPr>
      <w:b/>
      <w:bCs/>
      <w:i/>
      <w:iCs/>
    </w:rPr>
  </w:style>
  <w:style w:type="paragraph" w:customStyle="1" w:styleId="xl110">
    <w:name w:val="xl110"/>
    <w:basedOn w:val="Normal"/>
    <w:rsid w:val="00B578B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Normal"/>
    <w:rsid w:val="00B578B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2">
    <w:name w:val="xl112"/>
    <w:basedOn w:val="Normal"/>
    <w:rsid w:val="00B578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Normal"/>
    <w:rsid w:val="00B578B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Normal"/>
    <w:rsid w:val="00B578B0"/>
    <w:pPr>
      <w:pBdr>
        <w:left w:val="single" w:sz="4" w:space="0" w:color="auto"/>
        <w:right w:val="single" w:sz="4" w:space="0" w:color="auto"/>
      </w:pBdr>
      <w:spacing w:before="100" w:beforeAutospacing="1" w:after="100" w:afterAutospacing="1"/>
      <w:jc w:val="center"/>
      <w:textAlignment w:val="top"/>
    </w:pPr>
  </w:style>
  <w:style w:type="paragraph" w:customStyle="1" w:styleId="xl115">
    <w:name w:val="xl115"/>
    <w:basedOn w:val="Normal"/>
    <w:rsid w:val="00B578B0"/>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16">
    <w:name w:val="xl116"/>
    <w:basedOn w:val="Normal"/>
    <w:rsid w:val="00B578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Normal"/>
    <w:rsid w:val="00B578B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18">
    <w:name w:val="xl118"/>
    <w:basedOn w:val="Normal"/>
    <w:rsid w:val="00B578B0"/>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9">
    <w:name w:val="xl119"/>
    <w:basedOn w:val="Normal"/>
    <w:rsid w:val="00B578B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Normal"/>
    <w:rsid w:val="00B578B0"/>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table" w:styleId="TableGrid">
    <w:name w:val="Table Grid"/>
    <w:basedOn w:val="TableNormal"/>
    <w:uiPriority w:val="39"/>
    <w:rsid w:val="00B57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78B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578B0"/>
    <w:rPr>
      <w:rFonts w:ascii="Segoe UI" w:hAnsi="Segoe UI" w:cs="Segoe UI"/>
      <w:sz w:val="18"/>
      <w:szCs w:val="18"/>
    </w:rPr>
  </w:style>
  <w:style w:type="paragraph" w:styleId="Header">
    <w:name w:val="header"/>
    <w:basedOn w:val="Normal"/>
    <w:link w:val="HeaderChar"/>
    <w:uiPriority w:val="99"/>
    <w:unhideWhenUsed/>
    <w:rsid w:val="00B578B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578B0"/>
  </w:style>
  <w:style w:type="paragraph" w:styleId="Footer">
    <w:name w:val="footer"/>
    <w:basedOn w:val="Normal"/>
    <w:link w:val="FooterChar"/>
    <w:uiPriority w:val="99"/>
    <w:unhideWhenUsed/>
    <w:rsid w:val="00B578B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578B0"/>
  </w:style>
  <w:style w:type="character" w:customStyle="1" w:styleId="Heading2Char">
    <w:name w:val="Heading 2 Char"/>
    <w:basedOn w:val="DefaultParagraphFont"/>
    <w:link w:val="Heading2"/>
    <w:rsid w:val="00771CA6"/>
    <w:rPr>
      <w:rFonts w:ascii="Calibri Light" w:eastAsia="Times New Roman" w:hAnsi="Calibri Light" w:cs="Times New Roman"/>
      <w:b/>
      <w:bCs/>
      <w:i/>
      <w:iCs/>
      <w:sz w:val="28"/>
      <w:szCs w:val="28"/>
      <w:lang w:val="en-GB"/>
    </w:rPr>
  </w:style>
  <w:style w:type="paragraph" w:styleId="ListParagraph">
    <w:name w:val="List Paragraph"/>
    <w:basedOn w:val="Normal"/>
    <w:uiPriority w:val="34"/>
    <w:qFormat/>
    <w:rsid w:val="00771CA6"/>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rsid w:val="00771CA6"/>
    <w:pPr>
      <w:spacing w:before="100" w:beforeAutospacing="1" w:after="100" w:afterAutospacing="1"/>
    </w:pPr>
    <w:rPr>
      <w:rFonts w:eastAsia="Calibri"/>
    </w:rPr>
  </w:style>
  <w:style w:type="character" w:styleId="PlaceholderText">
    <w:name w:val="Placeholder Text"/>
    <w:basedOn w:val="DefaultParagraphFont"/>
    <w:uiPriority w:val="99"/>
    <w:semiHidden/>
    <w:rsid w:val="00F20660"/>
    <w:rPr>
      <w:color w:val="808080"/>
    </w:rPr>
  </w:style>
  <w:style w:type="character" w:styleId="Strong">
    <w:name w:val="Strong"/>
    <w:basedOn w:val="DefaultParagraphFont"/>
    <w:uiPriority w:val="22"/>
    <w:qFormat/>
    <w:rsid w:val="00CE4061"/>
    <w:rPr>
      <w:b/>
      <w:bCs/>
    </w:rPr>
  </w:style>
  <w:style w:type="character" w:customStyle="1" w:styleId="Heading3Char">
    <w:name w:val="Heading 3 Char"/>
    <w:basedOn w:val="DefaultParagraphFont"/>
    <w:link w:val="Heading3"/>
    <w:uiPriority w:val="9"/>
    <w:semiHidden/>
    <w:rsid w:val="008951D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64556">
      <w:bodyDiv w:val="1"/>
      <w:marLeft w:val="0"/>
      <w:marRight w:val="0"/>
      <w:marTop w:val="0"/>
      <w:marBottom w:val="0"/>
      <w:divBdr>
        <w:top w:val="none" w:sz="0" w:space="0" w:color="auto"/>
        <w:left w:val="none" w:sz="0" w:space="0" w:color="auto"/>
        <w:bottom w:val="none" w:sz="0" w:space="0" w:color="auto"/>
        <w:right w:val="none" w:sz="0" w:space="0" w:color="auto"/>
      </w:divBdr>
    </w:div>
    <w:div w:id="397672573">
      <w:bodyDiv w:val="1"/>
      <w:marLeft w:val="0"/>
      <w:marRight w:val="0"/>
      <w:marTop w:val="0"/>
      <w:marBottom w:val="0"/>
      <w:divBdr>
        <w:top w:val="none" w:sz="0" w:space="0" w:color="auto"/>
        <w:left w:val="none" w:sz="0" w:space="0" w:color="auto"/>
        <w:bottom w:val="none" w:sz="0" w:space="0" w:color="auto"/>
        <w:right w:val="none" w:sz="0" w:space="0" w:color="auto"/>
      </w:divBdr>
    </w:div>
    <w:div w:id="417943247">
      <w:bodyDiv w:val="1"/>
      <w:marLeft w:val="0"/>
      <w:marRight w:val="0"/>
      <w:marTop w:val="0"/>
      <w:marBottom w:val="0"/>
      <w:divBdr>
        <w:top w:val="none" w:sz="0" w:space="0" w:color="auto"/>
        <w:left w:val="none" w:sz="0" w:space="0" w:color="auto"/>
        <w:bottom w:val="none" w:sz="0" w:space="0" w:color="auto"/>
        <w:right w:val="none" w:sz="0" w:space="0" w:color="auto"/>
      </w:divBdr>
    </w:div>
    <w:div w:id="507183670">
      <w:bodyDiv w:val="1"/>
      <w:marLeft w:val="0"/>
      <w:marRight w:val="0"/>
      <w:marTop w:val="0"/>
      <w:marBottom w:val="0"/>
      <w:divBdr>
        <w:top w:val="none" w:sz="0" w:space="0" w:color="auto"/>
        <w:left w:val="none" w:sz="0" w:space="0" w:color="auto"/>
        <w:bottom w:val="none" w:sz="0" w:space="0" w:color="auto"/>
        <w:right w:val="none" w:sz="0" w:space="0" w:color="auto"/>
      </w:divBdr>
    </w:div>
    <w:div w:id="552545744">
      <w:bodyDiv w:val="1"/>
      <w:marLeft w:val="0"/>
      <w:marRight w:val="0"/>
      <w:marTop w:val="0"/>
      <w:marBottom w:val="0"/>
      <w:divBdr>
        <w:top w:val="none" w:sz="0" w:space="0" w:color="auto"/>
        <w:left w:val="none" w:sz="0" w:space="0" w:color="auto"/>
        <w:bottom w:val="none" w:sz="0" w:space="0" w:color="auto"/>
        <w:right w:val="none" w:sz="0" w:space="0" w:color="auto"/>
      </w:divBdr>
    </w:div>
    <w:div w:id="613710160">
      <w:bodyDiv w:val="1"/>
      <w:marLeft w:val="0"/>
      <w:marRight w:val="0"/>
      <w:marTop w:val="0"/>
      <w:marBottom w:val="0"/>
      <w:divBdr>
        <w:top w:val="none" w:sz="0" w:space="0" w:color="auto"/>
        <w:left w:val="none" w:sz="0" w:space="0" w:color="auto"/>
        <w:bottom w:val="none" w:sz="0" w:space="0" w:color="auto"/>
        <w:right w:val="none" w:sz="0" w:space="0" w:color="auto"/>
      </w:divBdr>
    </w:div>
    <w:div w:id="694310071">
      <w:bodyDiv w:val="1"/>
      <w:marLeft w:val="0"/>
      <w:marRight w:val="0"/>
      <w:marTop w:val="0"/>
      <w:marBottom w:val="0"/>
      <w:divBdr>
        <w:top w:val="none" w:sz="0" w:space="0" w:color="auto"/>
        <w:left w:val="none" w:sz="0" w:space="0" w:color="auto"/>
        <w:bottom w:val="none" w:sz="0" w:space="0" w:color="auto"/>
        <w:right w:val="none" w:sz="0" w:space="0" w:color="auto"/>
      </w:divBdr>
    </w:div>
    <w:div w:id="705452245">
      <w:bodyDiv w:val="1"/>
      <w:marLeft w:val="0"/>
      <w:marRight w:val="0"/>
      <w:marTop w:val="0"/>
      <w:marBottom w:val="0"/>
      <w:divBdr>
        <w:top w:val="none" w:sz="0" w:space="0" w:color="auto"/>
        <w:left w:val="none" w:sz="0" w:space="0" w:color="auto"/>
        <w:bottom w:val="none" w:sz="0" w:space="0" w:color="auto"/>
        <w:right w:val="none" w:sz="0" w:space="0" w:color="auto"/>
      </w:divBdr>
    </w:div>
    <w:div w:id="744259197">
      <w:bodyDiv w:val="1"/>
      <w:marLeft w:val="0"/>
      <w:marRight w:val="0"/>
      <w:marTop w:val="0"/>
      <w:marBottom w:val="0"/>
      <w:divBdr>
        <w:top w:val="none" w:sz="0" w:space="0" w:color="auto"/>
        <w:left w:val="none" w:sz="0" w:space="0" w:color="auto"/>
        <w:bottom w:val="none" w:sz="0" w:space="0" w:color="auto"/>
        <w:right w:val="none" w:sz="0" w:space="0" w:color="auto"/>
      </w:divBdr>
    </w:div>
    <w:div w:id="785154032">
      <w:bodyDiv w:val="1"/>
      <w:marLeft w:val="0"/>
      <w:marRight w:val="0"/>
      <w:marTop w:val="0"/>
      <w:marBottom w:val="0"/>
      <w:divBdr>
        <w:top w:val="none" w:sz="0" w:space="0" w:color="auto"/>
        <w:left w:val="none" w:sz="0" w:space="0" w:color="auto"/>
        <w:bottom w:val="none" w:sz="0" w:space="0" w:color="auto"/>
        <w:right w:val="none" w:sz="0" w:space="0" w:color="auto"/>
      </w:divBdr>
    </w:div>
    <w:div w:id="1079861394">
      <w:bodyDiv w:val="1"/>
      <w:marLeft w:val="0"/>
      <w:marRight w:val="0"/>
      <w:marTop w:val="0"/>
      <w:marBottom w:val="0"/>
      <w:divBdr>
        <w:top w:val="none" w:sz="0" w:space="0" w:color="auto"/>
        <w:left w:val="none" w:sz="0" w:space="0" w:color="auto"/>
        <w:bottom w:val="none" w:sz="0" w:space="0" w:color="auto"/>
        <w:right w:val="none" w:sz="0" w:space="0" w:color="auto"/>
      </w:divBdr>
    </w:div>
    <w:div w:id="1129930462">
      <w:bodyDiv w:val="1"/>
      <w:marLeft w:val="0"/>
      <w:marRight w:val="0"/>
      <w:marTop w:val="0"/>
      <w:marBottom w:val="0"/>
      <w:divBdr>
        <w:top w:val="none" w:sz="0" w:space="0" w:color="auto"/>
        <w:left w:val="none" w:sz="0" w:space="0" w:color="auto"/>
        <w:bottom w:val="none" w:sz="0" w:space="0" w:color="auto"/>
        <w:right w:val="none" w:sz="0" w:space="0" w:color="auto"/>
      </w:divBdr>
    </w:div>
    <w:div w:id="1155955411">
      <w:bodyDiv w:val="1"/>
      <w:marLeft w:val="0"/>
      <w:marRight w:val="0"/>
      <w:marTop w:val="0"/>
      <w:marBottom w:val="0"/>
      <w:divBdr>
        <w:top w:val="none" w:sz="0" w:space="0" w:color="auto"/>
        <w:left w:val="none" w:sz="0" w:space="0" w:color="auto"/>
        <w:bottom w:val="none" w:sz="0" w:space="0" w:color="auto"/>
        <w:right w:val="none" w:sz="0" w:space="0" w:color="auto"/>
      </w:divBdr>
    </w:div>
    <w:div w:id="1174345017">
      <w:bodyDiv w:val="1"/>
      <w:marLeft w:val="0"/>
      <w:marRight w:val="0"/>
      <w:marTop w:val="0"/>
      <w:marBottom w:val="0"/>
      <w:divBdr>
        <w:top w:val="none" w:sz="0" w:space="0" w:color="auto"/>
        <w:left w:val="none" w:sz="0" w:space="0" w:color="auto"/>
        <w:bottom w:val="none" w:sz="0" w:space="0" w:color="auto"/>
        <w:right w:val="none" w:sz="0" w:space="0" w:color="auto"/>
      </w:divBdr>
    </w:div>
    <w:div w:id="1204946545">
      <w:bodyDiv w:val="1"/>
      <w:marLeft w:val="0"/>
      <w:marRight w:val="0"/>
      <w:marTop w:val="0"/>
      <w:marBottom w:val="0"/>
      <w:divBdr>
        <w:top w:val="none" w:sz="0" w:space="0" w:color="auto"/>
        <w:left w:val="none" w:sz="0" w:space="0" w:color="auto"/>
        <w:bottom w:val="none" w:sz="0" w:space="0" w:color="auto"/>
        <w:right w:val="none" w:sz="0" w:space="0" w:color="auto"/>
      </w:divBdr>
    </w:div>
    <w:div w:id="1273248333">
      <w:bodyDiv w:val="1"/>
      <w:marLeft w:val="0"/>
      <w:marRight w:val="0"/>
      <w:marTop w:val="0"/>
      <w:marBottom w:val="0"/>
      <w:divBdr>
        <w:top w:val="none" w:sz="0" w:space="0" w:color="auto"/>
        <w:left w:val="none" w:sz="0" w:space="0" w:color="auto"/>
        <w:bottom w:val="none" w:sz="0" w:space="0" w:color="auto"/>
        <w:right w:val="none" w:sz="0" w:space="0" w:color="auto"/>
      </w:divBdr>
    </w:div>
    <w:div w:id="1422293598">
      <w:bodyDiv w:val="1"/>
      <w:marLeft w:val="0"/>
      <w:marRight w:val="0"/>
      <w:marTop w:val="0"/>
      <w:marBottom w:val="0"/>
      <w:divBdr>
        <w:top w:val="none" w:sz="0" w:space="0" w:color="auto"/>
        <w:left w:val="none" w:sz="0" w:space="0" w:color="auto"/>
        <w:bottom w:val="none" w:sz="0" w:space="0" w:color="auto"/>
        <w:right w:val="none" w:sz="0" w:space="0" w:color="auto"/>
      </w:divBdr>
    </w:div>
    <w:div w:id="1548223875">
      <w:bodyDiv w:val="1"/>
      <w:marLeft w:val="0"/>
      <w:marRight w:val="0"/>
      <w:marTop w:val="0"/>
      <w:marBottom w:val="0"/>
      <w:divBdr>
        <w:top w:val="none" w:sz="0" w:space="0" w:color="auto"/>
        <w:left w:val="none" w:sz="0" w:space="0" w:color="auto"/>
        <w:bottom w:val="none" w:sz="0" w:space="0" w:color="auto"/>
        <w:right w:val="none" w:sz="0" w:space="0" w:color="auto"/>
      </w:divBdr>
    </w:div>
    <w:div w:id="1570995529">
      <w:bodyDiv w:val="1"/>
      <w:marLeft w:val="0"/>
      <w:marRight w:val="0"/>
      <w:marTop w:val="0"/>
      <w:marBottom w:val="0"/>
      <w:divBdr>
        <w:top w:val="none" w:sz="0" w:space="0" w:color="auto"/>
        <w:left w:val="none" w:sz="0" w:space="0" w:color="auto"/>
        <w:bottom w:val="none" w:sz="0" w:space="0" w:color="auto"/>
        <w:right w:val="none" w:sz="0" w:space="0" w:color="auto"/>
      </w:divBdr>
    </w:div>
    <w:div w:id="1602031530">
      <w:bodyDiv w:val="1"/>
      <w:marLeft w:val="0"/>
      <w:marRight w:val="0"/>
      <w:marTop w:val="0"/>
      <w:marBottom w:val="0"/>
      <w:divBdr>
        <w:top w:val="none" w:sz="0" w:space="0" w:color="auto"/>
        <w:left w:val="none" w:sz="0" w:space="0" w:color="auto"/>
        <w:bottom w:val="none" w:sz="0" w:space="0" w:color="auto"/>
        <w:right w:val="none" w:sz="0" w:space="0" w:color="auto"/>
      </w:divBdr>
    </w:div>
    <w:div w:id="1680548430">
      <w:bodyDiv w:val="1"/>
      <w:marLeft w:val="0"/>
      <w:marRight w:val="0"/>
      <w:marTop w:val="0"/>
      <w:marBottom w:val="0"/>
      <w:divBdr>
        <w:top w:val="none" w:sz="0" w:space="0" w:color="auto"/>
        <w:left w:val="none" w:sz="0" w:space="0" w:color="auto"/>
        <w:bottom w:val="none" w:sz="0" w:space="0" w:color="auto"/>
        <w:right w:val="none" w:sz="0" w:space="0" w:color="auto"/>
      </w:divBdr>
    </w:div>
    <w:div w:id="1998607042">
      <w:bodyDiv w:val="1"/>
      <w:marLeft w:val="0"/>
      <w:marRight w:val="0"/>
      <w:marTop w:val="0"/>
      <w:marBottom w:val="0"/>
      <w:divBdr>
        <w:top w:val="none" w:sz="0" w:space="0" w:color="auto"/>
        <w:left w:val="none" w:sz="0" w:space="0" w:color="auto"/>
        <w:bottom w:val="none" w:sz="0" w:space="0" w:color="auto"/>
        <w:right w:val="none" w:sz="0" w:space="0" w:color="auto"/>
      </w:divBdr>
    </w:div>
    <w:div w:id="2104841769">
      <w:bodyDiv w:val="1"/>
      <w:marLeft w:val="0"/>
      <w:marRight w:val="0"/>
      <w:marTop w:val="0"/>
      <w:marBottom w:val="0"/>
      <w:divBdr>
        <w:top w:val="none" w:sz="0" w:space="0" w:color="auto"/>
        <w:left w:val="none" w:sz="0" w:space="0" w:color="auto"/>
        <w:bottom w:val="none" w:sz="0" w:space="0" w:color="auto"/>
        <w:right w:val="none" w:sz="0" w:space="0" w:color="auto"/>
      </w:divBdr>
    </w:div>
    <w:div w:id="21397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82C7F-A877-4B32-B69E-D2F74811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cp:lastPrinted>2021-05-07T02:28:00Z</cp:lastPrinted>
  <dcterms:created xsi:type="dcterms:W3CDTF">2021-05-11T08:54:00Z</dcterms:created>
  <dcterms:modified xsi:type="dcterms:W3CDTF">2021-05-11T08:54:00Z</dcterms:modified>
</cp:coreProperties>
</file>